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6E" w:rsidRDefault="0086106E" w:rsidP="0086106E">
      <w:pPr>
        <w:autoSpaceDE w:val="0"/>
        <w:autoSpaceDN w:val="0"/>
        <w:adjustRightInd w:val="0"/>
        <w:spacing w:after="0" w:line="240" w:lineRule="auto"/>
        <w:jc w:val="right"/>
        <w:rPr>
          <w:rFonts w:ascii="Times New Roman" w:hAnsi="Times New Roman"/>
          <w:b/>
          <w:bCs/>
          <w:sz w:val="24"/>
          <w:szCs w:val="24"/>
        </w:rPr>
      </w:pPr>
    </w:p>
    <w:p w:rsidR="0086106E" w:rsidRDefault="0086106E" w:rsidP="0086106E">
      <w:pPr>
        <w:autoSpaceDE w:val="0"/>
        <w:autoSpaceDN w:val="0"/>
        <w:adjustRightInd w:val="0"/>
        <w:spacing w:after="0" w:line="240" w:lineRule="auto"/>
        <w:jc w:val="right"/>
        <w:rPr>
          <w:rFonts w:ascii="Times New Roman" w:hAnsi="Times New Roman"/>
          <w:b/>
          <w:bCs/>
          <w:sz w:val="24"/>
          <w:szCs w:val="24"/>
        </w:rPr>
      </w:pPr>
    </w:p>
    <w:p w:rsidR="0086106E" w:rsidRPr="00637097" w:rsidRDefault="0086106E" w:rsidP="0086106E">
      <w:pPr>
        <w:autoSpaceDE w:val="0"/>
        <w:autoSpaceDN w:val="0"/>
        <w:adjustRightInd w:val="0"/>
        <w:spacing w:after="0" w:line="240" w:lineRule="auto"/>
        <w:jc w:val="right"/>
        <w:rPr>
          <w:rFonts w:ascii="Times New Roman" w:hAnsi="Times New Roman"/>
          <w:b/>
          <w:bCs/>
          <w:sz w:val="24"/>
          <w:szCs w:val="24"/>
        </w:rPr>
      </w:pPr>
    </w:p>
    <w:p w:rsidR="0086106E" w:rsidRPr="00637097" w:rsidRDefault="0086106E" w:rsidP="0086106E">
      <w:pPr>
        <w:autoSpaceDE w:val="0"/>
        <w:autoSpaceDN w:val="0"/>
        <w:adjustRightInd w:val="0"/>
        <w:spacing w:after="0" w:line="240" w:lineRule="auto"/>
        <w:jc w:val="right"/>
        <w:rPr>
          <w:rFonts w:ascii="Times New Roman" w:hAnsi="Times New Roman"/>
          <w:bCs/>
          <w:sz w:val="24"/>
          <w:szCs w:val="24"/>
        </w:rPr>
      </w:pPr>
    </w:p>
    <w:p w:rsidR="0086106E" w:rsidRPr="00637097" w:rsidRDefault="0086106E" w:rsidP="0086106E">
      <w:pPr>
        <w:autoSpaceDE w:val="0"/>
        <w:autoSpaceDN w:val="0"/>
        <w:adjustRightInd w:val="0"/>
        <w:spacing w:after="0" w:line="240" w:lineRule="auto"/>
        <w:jc w:val="right"/>
        <w:rPr>
          <w:rFonts w:ascii="Times New Roman" w:hAnsi="Times New Roman"/>
          <w:bCs/>
          <w:sz w:val="24"/>
          <w:szCs w:val="24"/>
          <w:lang w:val="en-US"/>
        </w:rPr>
      </w:pPr>
      <w:r w:rsidRPr="00637097">
        <w:rPr>
          <w:rFonts w:ascii="Times New Roman" w:hAnsi="Times New Roman"/>
          <w:bCs/>
          <w:sz w:val="24"/>
          <w:szCs w:val="24"/>
        </w:rPr>
        <w:t>Приложение №1</w:t>
      </w:r>
    </w:p>
    <w:p w:rsidR="0086106E" w:rsidRPr="00637097" w:rsidRDefault="0086106E" w:rsidP="0086106E">
      <w:pPr>
        <w:autoSpaceDE w:val="0"/>
        <w:autoSpaceDN w:val="0"/>
        <w:adjustRightInd w:val="0"/>
        <w:spacing w:after="0" w:line="240" w:lineRule="auto"/>
        <w:rPr>
          <w:rFonts w:ascii="Times New Roman" w:hAnsi="Times New Roman"/>
          <w:b/>
          <w:bCs/>
          <w:sz w:val="24"/>
          <w:szCs w:val="24"/>
        </w:rPr>
      </w:pPr>
      <w:r w:rsidRPr="00637097">
        <w:rPr>
          <w:rFonts w:ascii="Times New Roman" w:hAnsi="Times New Roman"/>
          <w:b/>
          <w:bCs/>
          <w:sz w:val="24"/>
          <w:szCs w:val="24"/>
        </w:rPr>
        <w:t>Примерная тематика рисунков.</w:t>
      </w:r>
    </w:p>
    <w:p w:rsidR="0086106E" w:rsidRPr="00637097" w:rsidRDefault="0086106E" w:rsidP="0086106E">
      <w:pPr>
        <w:autoSpaceDE w:val="0"/>
        <w:autoSpaceDN w:val="0"/>
        <w:adjustRightInd w:val="0"/>
        <w:spacing w:after="0" w:line="240" w:lineRule="auto"/>
        <w:rPr>
          <w:rFonts w:ascii="Times New Roman" w:hAnsi="Times New Roman"/>
          <w:color w:val="000000"/>
          <w:sz w:val="24"/>
          <w:szCs w:val="24"/>
        </w:rPr>
      </w:pPr>
      <w:r w:rsidRPr="00637097">
        <w:rPr>
          <w:rFonts w:ascii="Times New Roman" w:hAnsi="Times New Roman"/>
          <w:color w:val="000000"/>
          <w:sz w:val="24"/>
          <w:szCs w:val="24"/>
          <w:lang w:val="en-US"/>
        </w:rPr>
        <w:t xml:space="preserve"> </w:t>
      </w:r>
    </w:p>
    <w:p w:rsidR="0086106E" w:rsidRPr="00637097" w:rsidRDefault="0086106E" w:rsidP="0086106E">
      <w:pPr>
        <w:numPr>
          <w:ilvl w:val="0"/>
          <w:numId w:val="2"/>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О вере, жизни и подвигах Святого благоверного князя Александра Невского.</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 Детство Александра Ярославича.</w:t>
      </w:r>
    </w:p>
    <w:p w:rsidR="0086106E" w:rsidRPr="00637097" w:rsidRDefault="0086106E" w:rsidP="0086106E">
      <w:pPr>
        <w:numPr>
          <w:ilvl w:val="0"/>
          <w:numId w:val="2"/>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 Княжеский постриг отрока Александра Святителем Симоном.</w:t>
      </w:r>
    </w:p>
    <w:p w:rsidR="0086106E" w:rsidRPr="00637097" w:rsidRDefault="0086106E" w:rsidP="0086106E">
      <w:pPr>
        <w:numPr>
          <w:ilvl w:val="0"/>
          <w:numId w:val="2"/>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 Венчание Святого Александра и Александры.</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Нашествие на Русь: монгольские орды – с востока, с запада-полчища крестоносцев.</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Благословление Святого князя Александра  и воинство его архиепископом Спиридоном на брань.</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Чудное предзнаменование.</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Страницы истории Отечества – Невская битва </w:t>
      </w:r>
      <w:smartTag w:uri="urn:schemas-microsoft-com:office:smarttags" w:element="metricconverter">
        <w:smartTagPr>
          <w:attr w:name="ProductID" w:val="1240 г"/>
        </w:smartTagPr>
        <w:r w:rsidRPr="00637097">
          <w:rPr>
            <w:rFonts w:ascii="Times New Roman" w:hAnsi="Times New Roman"/>
            <w:color w:val="000000"/>
            <w:sz w:val="24"/>
            <w:szCs w:val="24"/>
          </w:rPr>
          <w:t>1240 г</w:t>
        </w:r>
      </w:smartTag>
      <w:r w:rsidRPr="00637097">
        <w:rPr>
          <w:rFonts w:ascii="Times New Roman" w:hAnsi="Times New Roman"/>
          <w:color w:val="000000"/>
          <w:sz w:val="24"/>
          <w:szCs w:val="24"/>
        </w:rPr>
        <w:t xml:space="preserve">.; Ледовое побоище </w:t>
      </w:r>
      <w:smartTag w:uri="urn:schemas-microsoft-com:office:smarttags" w:element="metricconverter">
        <w:smartTagPr>
          <w:attr w:name="ProductID" w:val="1242 г"/>
        </w:smartTagPr>
        <w:r w:rsidRPr="00637097">
          <w:rPr>
            <w:rFonts w:ascii="Times New Roman" w:hAnsi="Times New Roman"/>
            <w:color w:val="000000"/>
            <w:sz w:val="24"/>
            <w:szCs w:val="24"/>
          </w:rPr>
          <w:t>1242 г</w:t>
        </w:r>
      </w:smartTag>
      <w:r w:rsidRPr="00637097">
        <w:rPr>
          <w:rFonts w:ascii="Times New Roman" w:hAnsi="Times New Roman"/>
          <w:color w:val="000000"/>
          <w:sz w:val="24"/>
          <w:szCs w:val="24"/>
        </w:rPr>
        <w:t>.</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Ледовое побоище: факты, легенды.</w:t>
      </w:r>
    </w:p>
    <w:p w:rsidR="0086106E" w:rsidRPr="00637097" w:rsidRDefault="0086106E" w:rsidP="0086106E">
      <w:pPr>
        <w:numPr>
          <w:ilvl w:val="0"/>
          <w:numId w:val="2"/>
        </w:numPr>
        <w:autoSpaceDE w:val="0"/>
        <w:autoSpaceDN w:val="0"/>
        <w:adjustRightInd w:val="0"/>
        <w:spacing w:after="0" w:line="240" w:lineRule="auto"/>
        <w:ind w:left="720" w:hanging="360"/>
        <w:rPr>
          <w:rFonts w:ascii="Times New Roman" w:hAnsi="Times New Roman"/>
          <w:color w:val="000000"/>
          <w:sz w:val="24"/>
          <w:szCs w:val="24"/>
          <w:lang w:val="en-US"/>
        </w:rPr>
      </w:pPr>
      <w:r w:rsidRPr="00637097">
        <w:rPr>
          <w:rFonts w:ascii="Times New Roman" w:hAnsi="Times New Roman"/>
          <w:color w:val="000000"/>
          <w:sz w:val="24"/>
          <w:szCs w:val="24"/>
        </w:rPr>
        <w:t>Воин-молитвенник.</w:t>
      </w:r>
      <w:r w:rsidRPr="00637097">
        <w:rPr>
          <w:rFonts w:ascii="Times New Roman" w:hAnsi="Times New Roman"/>
          <w:color w:val="000000"/>
          <w:sz w:val="24"/>
          <w:szCs w:val="24"/>
          <w:lang w:val="en-US"/>
        </w:rPr>
        <w:t xml:space="preserve"> </w:t>
      </w:r>
    </w:p>
    <w:p w:rsidR="0086106E" w:rsidRPr="00637097" w:rsidRDefault="0086106E" w:rsidP="0086106E">
      <w:pPr>
        <w:numPr>
          <w:ilvl w:val="0"/>
          <w:numId w:val="2"/>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Просвещение Поморья.</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Господин Великий Новгород.</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 Храм Святой Софии в Новгороде.</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Свято-Троицкая Александро-Невская Лавра в Санкт Петербурге. </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Храмы  во имя Святого благоверного князя Александра Невского.</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Орден Александра Невского – орден воинской славы.</w:t>
      </w:r>
    </w:p>
    <w:p w:rsidR="0086106E" w:rsidRPr="00637097" w:rsidRDefault="0086106E" w:rsidP="0086106E">
      <w:pPr>
        <w:numPr>
          <w:ilvl w:val="0"/>
          <w:numId w:val="3"/>
        </w:numPr>
        <w:autoSpaceDE w:val="0"/>
        <w:autoSpaceDN w:val="0"/>
        <w:adjustRightInd w:val="0"/>
        <w:spacing w:after="0" w:line="240" w:lineRule="auto"/>
        <w:ind w:left="720" w:hanging="360"/>
        <w:rPr>
          <w:rFonts w:ascii="Times New Roman" w:hAnsi="Times New Roman"/>
          <w:color w:val="000000"/>
          <w:sz w:val="24"/>
          <w:szCs w:val="24"/>
        </w:rPr>
      </w:pPr>
      <w:r w:rsidRPr="00637097">
        <w:rPr>
          <w:rFonts w:ascii="Times New Roman" w:hAnsi="Times New Roman"/>
          <w:color w:val="000000"/>
          <w:sz w:val="24"/>
          <w:szCs w:val="24"/>
        </w:rPr>
        <w:t xml:space="preserve">Кто на Русь с мечом придет, тот от меча и погибнет! </w:t>
      </w:r>
    </w:p>
    <w:p w:rsidR="0086106E" w:rsidRPr="00640DEB" w:rsidRDefault="0086106E" w:rsidP="0086106E">
      <w:pPr>
        <w:autoSpaceDE w:val="0"/>
        <w:autoSpaceDN w:val="0"/>
        <w:adjustRightInd w:val="0"/>
        <w:spacing w:after="0" w:line="240" w:lineRule="auto"/>
        <w:jc w:val="right"/>
        <w:rPr>
          <w:rFonts w:ascii="Times New Roman" w:hAnsi="Times New Roman"/>
          <w:color w:val="000000"/>
          <w:sz w:val="20"/>
          <w:szCs w:val="20"/>
        </w:rPr>
      </w:pPr>
    </w:p>
    <w:p w:rsidR="0086106E" w:rsidRPr="00640DEB" w:rsidRDefault="0086106E" w:rsidP="0086106E">
      <w:pPr>
        <w:autoSpaceDE w:val="0"/>
        <w:autoSpaceDN w:val="0"/>
        <w:adjustRightInd w:val="0"/>
        <w:spacing w:after="0" w:line="240" w:lineRule="auto"/>
        <w:jc w:val="right"/>
        <w:rPr>
          <w:rFonts w:ascii="Times New Roman" w:hAnsi="Times New Roman"/>
          <w:bCs/>
          <w:sz w:val="20"/>
          <w:szCs w:val="20"/>
        </w:rPr>
      </w:pPr>
      <w:r w:rsidRPr="00640DEB">
        <w:rPr>
          <w:rFonts w:ascii="Times New Roman" w:hAnsi="Times New Roman"/>
          <w:bCs/>
          <w:sz w:val="20"/>
          <w:szCs w:val="20"/>
        </w:rPr>
        <w:t>Приложение №2</w:t>
      </w:r>
    </w:p>
    <w:p w:rsidR="0086106E" w:rsidRDefault="0086106E" w:rsidP="0086106E">
      <w:pPr>
        <w:autoSpaceDE w:val="0"/>
        <w:autoSpaceDN w:val="0"/>
        <w:adjustRightInd w:val="0"/>
        <w:spacing w:after="0" w:line="240" w:lineRule="auto"/>
        <w:jc w:val="center"/>
        <w:rPr>
          <w:rFonts w:ascii="Times New Roman" w:hAnsi="Times New Roman"/>
          <w:b/>
          <w:bCs/>
          <w:color w:val="C00000"/>
          <w:sz w:val="20"/>
          <w:szCs w:val="20"/>
        </w:rPr>
      </w:pPr>
      <w:r w:rsidRPr="00640DEB">
        <w:rPr>
          <w:rFonts w:ascii="Times New Roman" w:hAnsi="Times New Roman"/>
          <w:b/>
          <w:bCs/>
          <w:color w:val="C00000"/>
          <w:sz w:val="20"/>
          <w:szCs w:val="20"/>
        </w:rPr>
        <w:t xml:space="preserve">КОЛИЧЕСТВО ПРИЗОВЫХ МЕСТ </w:t>
      </w:r>
      <w:r w:rsidRPr="00640DEB">
        <w:rPr>
          <w:rFonts w:ascii="Times New Roman" w:hAnsi="Times New Roman"/>
          <w:b/>
          <w:bCs/>
          <w:color w:val="C00000"/>
          <w:sz w:val="20"/>
          <w:szCs w:val="20"/>
          <w:highlight w:val="white"/>
        </w:rPr>
        <w:t xml:space="preserve">КОНКУРСА </w:t>
      </w:r>
    </w:p>
    <w:p w:rsidR="0086106E" w:rsidRPr="00640DEB" w:rsidRDefault="0086106E" w:rsidP="0086106E">
      <w:pPr>
        <w:autoSpaceDE w:val="0"/>
        <w:autoSpaceDN w:val="0"/>
        <w:adjustRightInd w:val="0"/>
        <w:spacing w:after="0" w:line="240" w:lineRule="auto"/>
        <w:jc w:val="center"/>
        <w:rPr>
          <w:rFonts w:ascii="Times New Roman" w:hAnsi="Times New Roman"/>
          <w:b/>
          <w:bCs/>
          <w:color w:val="C00000"/>
          <w:sz w:val="20"/>
          <w:szCs w:val="20"/>
        </w:rPr>
      </w:pPr>
    </w:p>
    <w:p w:rsidR="0086106E" w:rsidRPr="00640DEB" w:rsidRDefault="0086106E" w:rsidP="0086106E">
      <w:pPr>
        <w:autoSpaceDE w:val="0"/>
        <w:autoSpaceDN w:val="0"/>
        <w:adjustRightInd w:val="0"/>
        <w:spacing w:after="0" w:line="240" w:lineRule="auto"/>
        <w:rPr>
          <w:rFonts w:ascii="Times New Roman" w:hAnsi="Times New Roman"/>
          <w:bCs/>
          <w:sz w:val="20"/>
          <w:szCs w:val="20"/>
        </w:rPr>
      </w:pPr>
      <w:r w:rsidRPr="00640DEB">
        <w:rPr>
          <w:rFonts w:ascii="Times New Roman" w:hAnsi="Times New Roman"/>
          <w:bCs/>
          <w:sz w:val="20"/>
          <w:szCs w:val="20"/>
        </w:rPr>
        <w:t>Распределение призовых мест в Конкурсе:</w:t>
      </w:r>
    </w:p>
    <w:p w:rsidR="0086106E" w:rsidRPr="00640DEB" w:rsidRDefault="0086106E" w:rsidP="0086106E">
      <w:pPr>
        <w:numPr>
          <w:ilvl w:val="0"/>
          <w:numId w:val="4"/>
        </w:numPr>
        <w:autoSpaceDE w:val="0"/>
        <w:autoSpaceDN w:val="0"/>
        <w:adjustRightInd w:val="0"/>
        <w:spacing w:after="0" w:line="240" w:lineRule="auto"/>
        <w:rPr>
          <w:rFonts w:ascii="Times New Roman" w:hAnsi="Times New Roman"/>
          <w:sz w:val="20"/>
          <w:szCs w:val="20"/>
        </w:rPr>
      </w:pPr>
      <w:r w:rsidRPr="00640DEB">
        <w:rPr>
          <w:rFonts w:ascii="Times New Roman" w:hAnsi="Times New Roman"/>
          <w:sz w:val="20"/>
          <w:szCs w:val="20"/>
        </w:rPr>
        <w:t>ГРАН – ПРИ – одно.</w:t>
      </w:r>
    </w:p>
    <w:p w:rsidR="0086106E" w:rsidRPr="00640DEB" w:rsidRDefault="0086106E" w:rsidP="0086106E">
      <w:pPr>
        <w:numPr>
          <w:ilvl w:val="0"/>
          <w:numId w:val="4"/>
        </w:numPr>
        <w:tabs>
          <w:tab w:val="left" w:pos="706"/>
        </w:tabs>
        <w:autoSpaceDE w:val="0"/>
        <w:autoSpaceDN w:val="0"/>
        <w:adjustRightInd w:val="0"/>
        <w:spacing w:after="0" w:line="240" w:lineRule="auto"/>
        <w:jc w:val="both"/>
        <w:rPr>
          <w:rFonts w:ascii="Times New Roman" w:hAnsi="Times New Roman"/>
          <w:sz w:val="20"/>
          <w:szCs w:val="20"/>
        </w:rPr>
      </w:pPr>
      <w:r w:rsidRPr="00640DEB">
        <w:rPr>
          <w:rFonts w:ascii="Times New Roman" w:hAnsi="Times New Roman"/>
          <w:sz w:val="20"/>
          <w:szCs w:val="20"/>
        </w:rPr>
        <w:t>Общее число призовых мест, кроме Гран-При, – 30 (тридцать).</w:t>
      </w:r>
    </w:p>
    <w:p w:rsidR="0086106E" w:rsidRPr="00640DEB" w:rsidRDefault="0086106E" w:rsidP="0086106E">
      <w:pPr>
        <w:numPr>
          <w:ilvl w:val="0"/>
          <w:numId w:val="4"/>
        </w:numPr>
        <w:autoSpaceDE w:val="0"/>
        <w:autoSpaceDN w:val="0"/>
        <w:adjustRightInd w:val="0"/>
        <w:spacing w:after="0" w:line="240" w:lineRule="auto"/>
        <w:rPr>
          <w:rFonts w:ascii="Times New Roman" w:hAnsi="Times New Roman"/>
          <w:sz w:val="20"/>
          <w:szCs w:val="20"/>
        </w:rPr>
      </w:pPr>
      <w:r w:rsidRPr="00640DEB">
        <w:rPr>
          <w:rFonts w:ascii="Times New Roman" w:hAnsi="Times New Roman"/>
          <w:sz w:val="20"/>
          <w:szCs w:val="20"/>
        </w:rPr>
        <w:t>В номинации присуждаются:</w:t>
      </w:r>
    </w:p>
    <w:p w:rsidR="0086106E" w:rsidRPr="00640DEB" w:rsidRDefault="0086106E" w:rsidP="0086106E">
      <w:pPr>
        <w:numPr>
          <w:ilvl w:val="0"/>
          <w:numId w:val="1"/>
        </w:numPr>
        <w:tabs>
          <w:tab w:val="left" w:pos="173"/>
        </w:tabs>
        <w:autoSpaceDE w:val="0"/>
        <w:autoSpaceDN w:val="0"/>
        <w:adjustRightInd w:val="0"/>
        <w:spacing w:after="0" w:line="240" w:lineRule="auto"/>
        <w:ind w:firstLine="360"/>
        <w:jc w:val="both"/>
        <w:rPr>
          <w:rFonts w:ascii="Times New Roman" w:hAnsi="Times New Roman"/>
          <w:sz w:val="20"/>
          <w:szCs w:val="20"/>
        </w:rPr>
      </w:pPr>
      <w:r w:rsidRPr="00640DEB">
        <w:rPr>
          <w:rFonts w:ascii="Times New Roman" w:hAnsi="Times New Roman"/>
          <w:sz w:val="20"/>
          <w:szCs w:val="20"/>
          <w:lang w:val="en-US"/>
        </w:rPr>
        <w:t> </w:t>
      </w:r>
      <w:r w:rsidRPr="00640DEB">
        <w:rPr>
          <w:rFonts w:ascii="Times New Roman" w:hAnsi="Times New Roman"/>
          <w:sz w:val="20"/>
          <w:szCs w:val="20"/>
        </w:rPr>
        <w:t>1-е место – пять призовых мест (по одному в каждой возрастной группе)</w:t>
      </w:r>
    </w:p>
    <w:p w:rsidR="0086106E" w:rsidRPr="00640DEB" w:rsidRDefault="0086106E" w:rsidP="0086106E">
      <w:pPr>
        <w:numPr>
          <w:ilvl w:val="0"/>
          <w:numId w:val="1"/>
        </w:numPr>
        <w:tabs>
          <w:tab w:val="left" w:pos="149"/>
        </w:tabs>
        <w:autoSpaceDE w:val="0"/>
        <w:autoSpaceDN w:val="0"/>
        <w:adjustRightInd w:val="0"/>
        <w:spacing w:after="0" w:line="240" w:lineRule="auto"/>
        <w:ind w:left="720" w:hanging="360"/>
        <w:jc w:val="both"/>
        <w:rPr>
          <w:rFonts w:ascii="Times New Roman" w:hAnsi="Times New Roman"/>
          <w:sz w:val="20"/>
          <w:szCs w:val="20"/>
        </w:rPr>
      </w:pPr>
      <w:r w:rsidRPr="00640DEB">
        <w:rPr>
          <w:rFonts w:ascii="Times New Roman" w:hAnsi="Times New Roman"/>
          <w:sz w:val="20"/>
          <w:szCs w:val="20"/>
          <w:lang w:val="en-US"/>
        </w:rPr>
        <w:t> </w:t>
      </w:r>
      <w:r w:rsidRPr="00640DEB">
        <w:rPr>
          <w:rFonts w:ascii="Times New Roman" w:hAnsi="Times New Roman"/>
          <w:sz w:val="20"/>
          <w:szCs w:val="20"/>
        </w:rPr>
        <w:t>2-е место – десять призовых мест (по два в каждой возрастной группе)</w:t>
      </w:r>
    </w:p>
    <w:p w:rsidR="0086106E" w:rsidRPr="00640DEB" w:rsidRDefault="0086106E" w:rsidP="0086106E">
      <w:pPr>
        <w:numPr>
          <w:ilvl w:val="0"/>
          <w:numId w:val="1"/>
        </w:numPr>
        <w:tabs>
          <w:tab w:val="left" w:pos="149"/>
        </w:tabs>
        <w:autoSpaceDE w:val="0"/>
        <w:autoSpaceDN w:val="0"/>
        <w:adjustRightInd w:val="0"/>
        <w:spacing w:after="0" w:line="240" w:lineRule="auto"/>
        <w:ind w:left="720" w:hanging="360"/>
        <w:jc w:val="both"/>
        <w:rPr>
          <w:rFonts w:ascii="Times New Roman" w:hAnsi="Times New Roman"/>
          <w:sz w:val="20"/>
          <w:szCs w:val="20"/>
        </w:rPr>
      </w:pPr>
      <w:r w:rsidRPr="00640DEB">
        <w:rPr>
          <w:rFonts w:ascii="Times New Roman" w:hAnsi="Times New Roman"/>
          <w:sz w:val="20"/>
          <w:szCs w:val="20"/>
          <w:lang w:val="en-US"/>
        </w:rPr>
        <w:t> </w:t>
      </w:r>
      <w:r w:rsidRPr="00640DEB">
        <w:rPr>
          <w:rFonts w:ascii="Times New Roman" w:hAnsi="Times New Roman"/>
          <w:sz w:val="20"/>
          <w:szCs w:val="20"/>
        </w:rPr>
        <w:t>3-е место – пятнадцать призовых мест (по три в каждой возрастной группе).</w:t>
      </w:r>
    </w:p>
    <w:p w:rsidR="0086106E" w:rsidRPr="00640DEB" w:rsidRDefault="0086106E" w:rsidP="0086106E">
      <w:pPr>
        <w:tabs>
          <w:tab w:val="left" w:pos="149"/>
        </w:tabs>
        <w:autoSpaceDE w:val="0"/>
        <w:autoSpaceDN w:val="0"/>
        <w:adjustRightInd w:val="0"/>
        <w:spacing w:after="0" w:line="240" w:lineRule="auto"/>
        <w:ind w:left="720"/>
        <w:jc w:val="both"/>
        <w:rPr>
          <w:rFonts w:ascii="Times New Roman" w:hAnsi="Times New Roman"/>
          <w:sz w:val="20"/>
          <w:szCs w:val="20"/>
        </w:rPr>
      </w:pPr>
    </w:p>
    <w:p w:rsidR="0086106E" w:rsidRPr="00DA0986" w:rsidRDefault="0086106E" w:rsidP="0086106E">
      <w:pPr>
        <w:autoSpaceDE w:val="0"/>
        <w:autoSpaceDN w:val="0"/>
        <w:adjustRightInd w:val="0"/>
        <w:spacing w:after="0" w:line="240" w:lineRule="auto"/>
        <w:jc w:val="right"/>
        <w:rPr>
          <w:rFonts w:ascii="Times New Roman" w:hAnsi="Times New Roman"/>
          <w:sz w:val="20"/>
          <w:szCs w:val="20"/>
        </w:rPr>
      </w:pPr>
      <w:r w:rsidRPr="00DA0986">
        <w:rPr>
          <w:rFonts w:ascii="Times New Roman" w:hAnsi="Times New Roman"/>
          <w:sz w:val="20"/>
          <w:szCs w:val="20"/>
        </w:rPr>
        <w:t>Приложение № 3</w:t>
      </w:r>
    </w:p>
    <w:p w:rsidR="0086106E" w:rsidRDefault="0086106E" w:rsidP="0086106E">
      <w:pPr>
        <w:autoSpaceDE w:val="0"/>
        <w:autoSpaceDN w:val="0"/>
        <w:adjustRightInd w:val="0"/>
        <w:spacing w:after="0" w:line="240" w:lineRule="auto"/>
        <w:jc w:val="center"/>
        <w:rPr>
          <w:rFonts w:ascii="Times New Roman" w:hAnsi="Times New Roman"/>
          <w:b/>
          <w:sz w:val="20"/>
          <w:szCs w:val="20"/>
        </w:rPr>
      </w:pPr>
      <w:r w:rsidRPr="00DA0986">
        <w:rPr>
          <w:rFonts w:ascii="Times New Roman" w:hAnsi="Times New Roman"/>
          <w:b/>
          <w:sz w:val="20"/>
          <w:szCs w:val="20"/>
        </w:rPr>
        <w:t>СОГЛАШЕНИЕ</w:t>
      </w:r>
    </w:p>
    <w:p w:rsidR="0086106E" w:rsidRDefault="0086106E" w:rsidP="0086106E">
      <w:pPr>
        <w:autoSpaceDE w:val="0"/>
        <w:autoSpaceDN w:val="0"/>
        <w:adjustRightInd w:val="0"/>
        <w:spacing w:after="0" w:line="240" w:lineRule="auto"/>
        <w:jc w:val="center"/>
        <w:rPr>
          <w:rFonts w:ascii="Times New Roman" w:hAnsi="Times New Roman"/>
          <w:b/>
          <w:sz w:val="20"/>
          <w:szCs w:val="20"/>
        </w:rPr>
      </w:pPr>
    </w:p>
    <w:p w:rsidR="0086106E" w:rsidRPr="00DA0986" w:rsidRDefault="0086106E" w:rsidP="0086106E">
      <w:pPr>
        <w:shd w:val="clear" w:color="auto" w:fill="FFFFFF"/>
        <w:spacing w:after="0" w:line="360" w:lineRule="atLeast"/>
        <w:ind w:firstLine="709"/>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b/>
          <w:bCs/>
          <w:color w:val="1D1D1D"/>
          <w:sz w:val="20"/>
          <w:szCs w:val="20"/>
          <w:bdr w:val="none" w:sz="0" w:space="0" w:color="auto" w:frame="1"/>
        </w:rPr>
        <w:t>Соглашение о передаче авторских прав</w:t>
      </w:r>
    </w:p>
    <w:p w:rsidR="0086106E" w:rsidRPr="00DA0986" w:rsidRDefault="0086106E" w:rsidP="0086106E">
      <w:pPr>
        <w:shd w:val="clear" w:color="auto" w:fill="FFFFFF"/>
        <w:spacing w:after="0" w:line="360" w:lineRule="atLeast"/>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b/>
          <w:bCs/>
          <w:color w:val="1D1D1D"/>
          <w:sz w:val="20"/>
          <w:szCs w:val="20"/>
          <w:bdr w:val="none" w:sz="0" w:space="0" w:color="auto" w:frame="1"/>
        </w:rPr>
        <w:t> </w:t>
      </w:r>
    </w:p>
    <w:p w:rsidR="0086106E" w:rsidRPr="00DA0986" w:rsidRDefault="0086106E" w:rsidP="0086106E">
      <w:pPr>
        <w:shd w:val="clear" w:color="auto" w:fill="FFFFFF"/>
        <w:spacing w:after="0" w:line="168"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Я,</w:t>
      </w:r>
      <w:r w:rsidRPr="00DA0986">
        <w:rPr>
          <w:rFonts w:ascii="inherit" w:eastAsia="Times New Roman" w:hAnsi="inherit"/>
          <w:color w:val="1D1D1D"/>
          <w:sz w:val="20"/>
          <w:szCs w:val="20"/>
          <w:bdr w:val="none" w:sz="0" w:space="0" w:color="auto" w:frame="1"/>
        </w:rPr>
        <w:t> </w:t>
      </w:r>
      <w:r w:rsidRPr="00DA0986">
        <w:rPr>
          <w:rFonts w:ascii="Times New Roman" w:eastAsia="Times New Roman" w:hAnsi="Times New Roman"/>
          <w:color w:val="1D1D1D"/>
          <w:sz w:val="20"/>
          <w:szCs w:val="20"/>
          <w:bdr w:val="none" w:sz="0" w:space="0" w:color="auto" w:frame="1"/>
        </w:rPr>
        <w:t>____________________________________________________________________,</w:t>
      </w:r>
    </w:p>
    <w:p w:rsidR="0086106E" w:rsidRPr="00DA0986" w:rsidRDefault="0086106E" w:rsidP="0086106E">
      <w:pPr>
        <w:shd w:val="clear" w:color="auto" w:fill="FFFFFF"/>
        <w:spacing w:after="0" w:line="168" w:lineRule="atLeast"/>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(Ф.И.О., мать отец, официальный представитель (нужное подчеркнуть))</w:t>
      </w:r>
    </w:p>
    <w:p w:rsidR="0086106E" w:rsidRPr="00DA0986" w:rsidRDefault="0086106E" w:rsidP="0086106E">
      <w:pPr>
        <w:shd w:val="clear" w:color="auto" w:fill="FFFFFF"/>
        <w:spacing w:after="0" w:line="168" w:lineRule="atLeast"/>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 </w:t>
      </w:r>
    </w:p>
    <w:p w:rsidR="0086106E" w:rsidRPr="00DA0986" w:rsidRDefault="0086106E" w:rsidP="0086106E">
      <w:pPr>
        <w:shd w:val="clear" w:color="auto" w:fill="FFFFFF"/>
        <w:spacing w:after="0" w:line="168"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_______________________________________________________________________</w:t>
      </w:r>
      <w:r w:rsidRPr="00DA0986">
        <w:rPr>
          <w:rFonts w:ascii="inherit" w:eastAsia="Times New Roman" w:hAnsi="inherit"/>
          <w:color w:val="1D1D1D"/>
          <w:sz w:val="20"/>
          <w:szCs w:val="20"/>
          <w:bdr w:val="none" w:sz="0" w:space="0" w:color="auto" w:frame="1"/>
        </w:rPr>
        <w:t> </w:t>
      </w:r>
    </w:p>
    <w:p w:rsidR="0086106E" w:rsidRPr="00DA0986" w:rsidRDefault="0086106E" w:rsidP="0086106E">
      <w:pPr>
        <w:shd w:val="clear" w:color="auto" w:fill="FFFFFF"/>
        <w:spacing w:after="0" w:line="168" w:lineRule="atLeast"/>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 </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_______________________________________________________________________</w:t>
      </w:r>
      <w:r w:rsidRPr="00DA0986">
        <w:rPr>
          <w:rFonts w:ascii="inherit" w:eastAsia="Times New Roman" w:hAnsi="inherit"/>
          <w:color w:val="1D1D1D"/>
          <w:sz w:val="20"/>
          <w:szCs w:val="20"/>
          <w:bdr w:val="none" w:sz="0" w:space="0" w:color="auto" w:frame="1"/>
        </w:rPr>
        <w:t> </w:t>
      </w:r>
    </w:p>
    <w:p w:rsidR="0086106E" w:rsidRPr="00DA0986" w:rsidRDefault="0086106E" w:rsidP="0086106E">
      <w:pPr>
        <w:shd w:val="clear" w:color="auto" w:fill="FFFFFF"/>
        <w:spacing w:after="0" w:line="168" w:lineRule="atLeast"/>
        <w:jc w:val="center"/>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(фамилия, имя автора работы в родительном падеже)</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inherit" w:eastAsia="Times New Roman" w:hAnsi="inherit"/>
          <w:color w:val="1D1D1D"/>
          <w:sz w:val="20"/>
          <w:szCs w:val="20"/>
          <w:bdr w:val="none" w:sz="0" w:space="0" w:color="auto" w:frame="1"/>
        </w:rPr>
        <w:t>      </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передаю права на использование работы ___________________________________</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______________________________________________________________________</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inherit" w:eastAsia="Times New Roman" w:hAnsi="inherit"/>
          <w:color w:val="1D1D1D"/>
          <w:sz w:val="20"/>
          <w:szCs w:val="20"/>
          <w:bdr w:val="none" w:sz="0" w:space="0" w:color="auto" w:frame="1"/>
        </w:rPr>
        <w:t> </w:t>
      </w:r>
      <w:r w:rsidRPr="001711C4">
        <w:rPr>
          <w:rFonts w:ascii="Times New Roman" w:eastAsia="Times New Roman" w:hAnsi="Times New Roman"/>
          <w:color w:val="1D1D1D"/>
          <w:sz w:val="20"/>
          <w:szCs w:val="20"/>
          <w:bdr w:val="none" w:sz="0" w:space="0" w:color="auto" w:frame="1"/>
        </w:rPr>
        <w:t>Нижнедонскому благочинию Шахтинской епархии</w:t>
      </w:r>
      <w:r w:rsidRPr="00DA0986">
        <w:rPr>
          <w:rFonts w:ascii="Times New Roman" w:eastAsia="Times New Roman" w:hAnsi="Times New Roman"/>
          <w:color w:val="1D1D1D"/>
          <w:sz w:val="20"/>
          <w:szCs w:val="20"/>
          <w:bdr w:val="none" w:sz="0" w:space="0" w:color="auto" w:frame="1"/>
        </w:rPr>
        <w:t xml:space="preserve"> Русской Православной Церкви.</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lastRenderedPageBreak/>
        <w:t> </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 </w:t>
      </w:r>
    </w:p>
    <w:p w:rsidR="0086106E" w:rsidRPr="00DA0986" w:rsidRDefault="0086106E" w:rsidP="0086106E">
      <w:pPr>
        <w:shd w:val="clear" w:color="auto" w:fill="FFFFFF"/>
        <w:spacing w:after="0" w:line="360" w:lineRule="atLeast"/>
        <w:textAlignment w:val="baseline"/>
        <w:rPr>
          <w:rFonts w:ascii="Helvetica" w:eastAsia="Times New Roman" w:hAnsi="Helvetica" w:cs="Helvetica"/>
          <w:color w:val="1D1D1D"/>
          <w:sz w:val="20"/>
          <w:szCs w:val="20"/>
        </w:rPr>
      </w:pPr>
      <w:r w:rsidRPr="00DA0986">
        <w:rPr>
          <w:rFonts w:ascii="Times New Roman" w:eastAsia="Times New Roman" w:hAnsi="Times New Roman"/>
          <w:color w:val="1D1D1D"/>
          <w:sz w:val="20"/>
          <w:szCs w:val="20"/>
          <w:bdr w:val="none" w:sz="0" w:space="0" w:color="auto" w:frame="1"/>
        </w:rPr>
        <w:t>«</w:t>
      </w:r>
      <w:r w:rsidRPr="00DA0986">
        <w:rPr>
          <w:rFonts w:ascii="inherit" w:eastAsia="Times New Roman" w:hAnsi="inherit"/>
          <w:color w:val="1D1D1D"/>
          <w:sz w:val="20"/>
          <w:szCs w:val="20"/>
          <w:bdr w:val="none" w:sz="0" w:space="0" w:color="auto" w:frame="1"/>
        </w:rPr>
        <w:t>    </w:t>
      </w:r>
      <w:r w:rsidRPr="00DA0986">
        <w:rPr>
          <w:rFonts w:ascii="inherit" w:eastAsia="Times New Roman" w:hAnsi="inherit"/>
          <w:color w:val="1D1D1D"/>
          <w:sz w:val="20"/>
          <w:szCs w:val="20"/>
        </w:rPr>
        <w:t> </w:t>
      </w:r>
      <w:r w:rsidRPr="00DA0986">
        <w:rPr>
          <w:rFonts w:ascii="Times New Roman" w:eastAsia="Times New Roman" w:hAnsi="Times New Roman"/>
          <w:color w:val="1D1D1D"/>
          <w:sz w:val="20"/>
          <w:szCs w:val="20"/>
          <w:bdr w:val="none" w:sz="0" w:space="0" w:color="auto" w:frame="1"/>
        </w:rPr>
        <w:t>»________________20__г.</w:t>
      </w:r>
      <w:r w:rsidRPr="00DA0986">
        <w:rPr>
          <w:rFonts w:ascii="inherit" w:eastAsia="Times New Roman" w:hAnsi="inherit"/>
          <w:color w:val="1D1D1D"/>
          <w:sz w:val="20"/>
          <w:szCs w:val="20"/>
          <w:bdr w:val="none" w:sz="0" w:space="0" w:color="auto" w:frame="1"/>
        </w:rPr>
        <w:t>            </w:t>
      </w:r>
      <w:r w:rsidRPr="00DA0986">
        <w:rPr>
          <w:rFonts w:ascii="inherit" w:eastAsia="Times New Roman" w:hAnsi="inherit"/>
          <w:color w:val="1D1D1D"/>
          <w:sz w:val="20"/>
          <w:szCs w:val="20"/>
        </w:rPr>
        <w:t> </w:t>
      </w:r>
      <w:r w:rsidRPr="00DA0986">
        <w:rPr>
          <w:rFonts w:ascii="Times New Roman" w:eastAsia="Times New Roman" w:hAnsi="Times New Roman"/>
          <w:color w:val="1D1D1D"/>
          <w:sz w:val="20"/>
          <w:szCs w:val="20"/>
          <w:bdr w:val="none" w:sz="0" w:space="0" w:color="auto" w:frame="1"/>
        </w:rPr>
        <w:t>________</w:t>
      </w:r>
      <w:r w:rsidRPr="00DA0986">
        <w:rPr>
          <w:rFonts w:ascii="inherit" w:eastAsia="Times New Roman" w:hAnsi="inherit"/>
          <w:color w:val="1D1D1D"/>
          <w:sz w:val="20"/>
          <w:szCs w:val="20"/>
          <w:bdr w:val="none" w:sz="0" w:space="0" w:color="auto" w:frame="1"/>
        </w:rPr>
        <w:t>            </w:t>
      </w:r>
      <w:r w:rsidRPr="00DA0986">
        <w:rPr>
          <w:rFonts w:ascii="inherit" w:eastAsia="Times New Roman" w:hAnsi="inherit"/>
          <w:color w:val="1D1D1D"/>
          <w:sz w:val="20"/>
          <w:szCs w:val="20"/>
        </w:rPr>
        <w:t> </w:t>
      </w:r>
      <w:r w:rsidRPr="00DA0986">
        <w:rPr>
          <w:rFonts w:ascii="Times New Roman" w:eastAsia="Times New Roman" w:hAnsi="Times New Roman"/>
          <w:color w:val="1D1D1D"/>
          <w:sz w:val="20"/>
          <w:szCs w:val="20"/>
          <w:bdr w:val="none" w:sz="0" w:space="0" w:color="auto" w:frame="1"/>
        </w:rPr>
        <w:t>___________________</w:t>
      </w:r>
    </w:p>
    <w:p w:rsidR="0086106E" w:rsidRDefault="0086106E" w:rsidP="0086106E">
      <w:pPr>
        <w:shd w:val="clear" w:color="auto" w:fill="FFFFFF"/>
        <w:spacing w:after="0" w:line="240" w:lineRule="atLeast"/>
        <w:textAlignment w:val="baseline"/>
        <w:rPr>
          <w:rFonts w:ascii="Times New Roman" w:eastAsia="Times New Roman" w:hAnsi="Times New Roman"/>
          <w:color w:val="1D1D1D"/>
          <w:sz w:val="20"/>
          <w:szCs w:val="20"/>
          <w:bdr w:val="none" w:sz="0" w:space="0" w:color="auto" w:frame="1"/>
        </w:rPr>
      </w:pPr>
      <w:r w:rsidRPr="00DA0986">
        <w:rPr>
          <w:rFonts w:ascii="inherit" w:eastAsia="Times New Roman" w:hAnsi="inherit"/>
          <w:color w:val="1D1D1D"/>
          <w:sz w:val="20"/>
          <w:szCs w:val="20"/>
          <w:bdr w:val="none" w:sz="0" w:space="0" w:color="auto" w:frame="1"/>
        </w:rPr>
        <w:t>                                                                     </w:t>
      </w:r>
      <w:r w:rsidRPr="00DA0986">
        <w:rPr>
          <w:rFonts w:ascii="Times New Roman" w:eastAsia="Times New Roman" w:hAnsi="Times New Roman"/>
          <w:color w:val="1D1D1D"/>
          <w:sz w:val="20"/>
          <w:szCs w:val="20"/>
          <w:bdr w:val="none" w:sz="0" w:space="0" w:color="auto" w:frame="1"/>
        </w:rPr>
        <w:t xml:space="preserve">         </w:t>
      </w:r>
      <w:r w:rsidRPr="00DA0986">
        <w:rPr>
          <w:rFonts w:ascii="inherit" w:eastAsia="Times New Roman" w:hAnsi="inherit"/>
          <w:color w:val="1D1D1D"/>
          <w:sz w:val="20"/>
          <w:szCs w:val="20"/>
        </w:rPr>
        <w:t> </w:t>
      </w:r>
      <w:r w:rsidRPr="00DA0986">
        <w:rPr>
          <w:rFonts w:ascii="Times New Roman" w:eastAsia="Times New Roman" w:hAnsi="Times New Roman"/>
          <w:color w:val="1D1D1D"/>
          <w:sz w:val="20"/>
          <w:szCs w:val="20"/>
        </w:rPr>
        <w:t xml:space="preserve">  </w:t>
      </w:r>
      <w:r w:rsidRPr="00DA0986">
        <w:rPr>
          <w:rFonts w:ascii="Times New Roman" w:eastAsia="Times New Roman" w:hAnsi="Times New Roman"/>
          <w:color w:val="1D1D1D"/>
          <w:sz w:val="20"/>
          <w:szCs w:val="20"/>
          <w:bdr w:val="none" w:sz="0" w:space="0" w:color="auto" w:frame="1"/>
        </w:rPr>
        <w:t>(Подпись)</w:t>
      </w:r>
      <w:r w:rsidRPr="00DA0986">
        <w:rPr>
          <w:rFonts w:ascii="inherit" w:eastAsia="Times New Roman" w:hAnsi="inherit"/>
          <w:color w:val="1D1D1D"/>
          <w:sz w:val="20"/>
          <w:szCs w:val="20"/>
          <w:bdr w:val="none" w:sz="0" w:space="0" w:color="auto" w:frame="1"/>
        </w:rPr>
        <w:t>             </w:t>
      </w:r>
      <w:r w:rsidRPr="00DA0986">
        <w:rPr>
          <w:rFonts w:ascii="inherit" w:eastAsia="Times New Roman" w:hAnsi="inherit"/>
          <w:color w:val="1D1D1D"/>
          <w:sz w:val="20"/>
          <w:szCs w:val="20"/>
        </w:rPr>
        <w:t> </w:t>
      </w:r>
      <w:r w:rsidRPr="00DA0986">
        <w:rPr>
          <w:rFonts w:ascii="Times New Roman" w:eastAsia="Times New Roman" w:hAnsi="Times New Roman"/>
          <w:color w:val="1D1D1D"/>
          <w:sz w:val="20"/>
          <w:szCs w:val="20"/>
        </w:rPr>
        <w:t xml:space="preserve">        </w:t>
      </w:r>
      <w:r w:rsidRPr="00DA0986">
        <w:rPr>
          <w:rFonts w:ascii="Times New Roman" w:eastAsia="Times New Roman" w:hAnsi="Times New Roman"/>
          <w:color w:val="1D1D1D"/>
          <w:sz w:val="20"/>
          <w:szCs w:val="20"/>
          <w:bdr w:val="none" w:sz="0" w:space="0" w:color="auto" w:frame="1"/>
        </w:rPr>
        <w:t>(Расшифровка подписи)</w:t>
      </w:r>
    </w:p>
    <w:p w:rsidR="0086106E" w:rsidRPr="00DA0986" w:rsidRDefault="0086106E" w:rsidP="0086106E">
      <w:pPr>
        <w:shd w:val="clear" w:color="auto" w:fill="FFFFFF"/>
        <w:spacing w:after="0" w:line="240" w:lineRule="atLeast"/>
        <w:textAlignment w:val="baseline"/>
        <w:rPr>
          <w:rFonts w:ascii="Times New Roman" w:eastAsia="Times New Roman" w:hAnsi="Times New Roman"/>
          <w:color w:val="1D1D1D"/>
          <w:sz w:val="20"/>
          <w:szCs w:val="20"/>
          <w:bdr w:val="none" w:sz="0" w:space="0" w:color="auto" w:frame="1"/>
        </w:rPr>
      </w:pPr>
    </w:p>
    <w:p w:rsidR="0086106E" w:rsidRDefault="0086106E" w:rsidP="0086106E">
      <w:pPr>
        <w:autoSpaceDE w:val="0"/>
        <w:autoSpaceDN w:val="0"/>
        <w:adjustRightInd w:val="0"/>
        <w:spacing w:after="0" w:line="240" w:lineRule="auto"/>
        <w:jc w:val="right"/>
        <w:rPr>
          <w:rFonts w:ascii="Times New Roman" w:hAnsi="Times New Roman"/>
          <w:bCs/>
          <w:sz w:val="20"/>
          <w:szCs w:val="20"/>
        </w:rPr>
      </w:pPr>
    </w:p>
    <w:p w:rsidR="0086106E" w:rsidRDefault="0086106E" w:rsidP="0086106E">
      <w:pPr>
        <w:autoSpaceDE w:val="0"/>
        <w:autoSpaceDN w:val="0"/>
        <w:adjustRightInd w:val="0"/>
        <w:spacing w:after="0" w:line="240" w:lineRule="auto"/>
        <w:jc w:val="right"/>
        <w:rPr>
          <w:rFonts w:ascii="Times New Roman" w:hAnsi="Times New Roman"/>
          <w:bCs/>
          <w:sz w:val="20"/>
          <w:szCs w:val="20"/>
        </w:rPr>
      </w:pPr>
      <w:r w:rsidRPr="00640DEB">
        <w:rPr>
          <w:rFonts w:ascii="Times New Roman" w:hAnsi="Times New Roman"/>
          <w:bCs/>
          <w:sz w:val="20"/>
          <w:szCs w:val="20"/>
        </w:rPr>
        <w:t>Приложение № 4</w:t>
      </w:r>
    </w:p>
    <w:p w:rsidR="0086106E" w:rsidRDefault="0086106E" w:rsidP="0086106E">
      <w:pPr>
        <w:autoSpaceDE w:val="0"/>
        <w:autoSpaceDN w:val="0"/>
        <w:adjustRightInd w:val="0"/>
        <w:spacing w:after="0" w:line="240" w:lineRule="auto"/>
        <w:jc w:val="center"/>
        <w:rPr>
          <w:rFonts w:ascii="Times New Roman" w:hAnsi="Times New Roman"/>
          <w:b/>
          <w:bCs/>
          <w:sz w:val="20"/>
          <w:szCs w:val="20"/>
        </w:rPr>
      </w:pPr>
      <w:r w:rsidRPr="001711C4">
        <w:rPr>
          <w:rFonts w:ascii="Times New Roman" w:hAnsi="Times New Roman"/>
          <w:b/>
          <w:bCs/>
          <w:sz w:val="20"/>
          <w:szCs w:val="20"/>
        </w:rPr>
        <w:t>Заяв</w:t>
      </w:r>
      <w:r>
        <w:rPr>
          <w:rFonts w:ascii="Times New Roman" w:hAnsi="Times New Roman"/>
          <w:b/>
          <w:bCs/>
          <w:sz w:val="20"/>
          <w:szCs w:val="20"/>
        </w:rPr>
        <w:t>ка на участие в конкурсе рисунков</w:t>
      </w:r>
      <w:r w:rsidRPr="001711C4">
        <w:rPr>
          <w:rFonts w:ascii="Times New Roman" w:hAnsi="Times New Roman"/>
          <w:b/>
          <w:bCs/>
          <w:sz w:val="20"/>
          <w:szCs w:val="20"/>
        </w:rPr>
        <w:t xml:space="preserve"> для детей и юношества</w:t>
      </w:r>
    </w:p>
    <w:p w:rsidR="0086106E" w:rsidRDefault="0086106E" w:rsidP="0086106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«Святой благоверный князь Александр Невский –</w:t>
      </w:r>
    </w:p>
    <w:p w:rsidR="0086106E" w:rsidRPr="001711C4" w:rsidRDefault="0086106E" w:rsidP="0086106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Опора земли Русской».</w:t>
      </w:r>
    </w:p>
    <w:p w:rsidR="0086106E" w:rsidRDefault="0086106E" w:rsidP="0086106E">
      <w:pPr>
        <w:autoSpaceDE w:val="0"/>
        <w:autoSpaceDN w:val="0"/>
        <w:adjustRightInd w:val="0"/>
        <w:spacing w:after="0" w:line="240" w:lineRule="auto"/>
        <w:jc w:val="center"/>
        <w:rPr>
          <w:rFonts w:ascii="Times New Roman" w:hAnsi="Times New Roman"/>
          <w:bCs/>
          <w:sz w:val="20"/>
          <w:szCs w:val="20"/>
        </w:rPr>
      </w:pPr>
    </w:p>
    <w:p w:rsidR="0086106E" w:rsidRDefault="0086106E" w:rsidP="0086106E">
      <w:pPr>
        <w:autoSpaceDE w:val="0"/>
        <w:autoSpaceDN w:val="0"/>
        <w:adjustRightInd w:val="0"/>
        <w:spacing w:after="0" w:line="240" w:lineRule="auto"/>
        <w:jc w:val="right"/>
        <w:rPr>
          <w:rFonts w:ascii="Times New Roman" w:hAnsi="Times New Roman"/>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79"/>
        <w:gridCol w:w="894"/>
        <w:gridCol w:w="1025"/>
        <w:gridCol w:w="1386"/>
        <w:gridCol w:w="1279"/>
        <w:gridCol w:w="1461"/>
        <w:gridCol w:w="1276"/>
        <w:gridCol w:w="1134"/>
      </w:tblGrid>
      <w:tr w:rsidR="0086106E" w:rsidRPr="009608D3" w:rsidTr="00D00396">
        <w:tc>
          <w:tcPr>
            <w:tcW w:w="997"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hAnsi="Times New Roman"/>
                <w:bCs/>
                <w:sz w:val="20"/>
                <w:szCs w:val="20"/>
              </w:rPr>
              <w:t>Фамилия</w:t>
            </w:r>
          </w:p>
        </w:tc>
        <w:tc>
          <w:tcPr>
            <w:tcW w:w="579"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hAnsi="Times New Roman"/>
                <w:bCs/>
                <w:sz w:val="20"/>
                <w:szCs w:val="20"/>
              </w:rPr>
              <w:t>Имя</w:t>
            </w:r>
          </w:p>
        </w:tc>
        <w:tc>
          <w:tcPr>
            <w:tcW w:w="894"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hAnsi="Times New Roman"/>
                <w:bCs/>
                <w:sz w:val="20"/>
                <w:szCs w:val="20"/>
              </w:rPr>
              <w:t>Возраст</w:t>
            </w:r>
          </w:p>
        </w:tc>
        <w:tc>
          <w:tcPr>
            <w:tcW w:w="1025"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hAnsi="Times New Roman"/>
                <w:bCs/>
                <w:sz w:val="20"/>
                <w:szCs w:val="20"/>
              </w:rPr>
              <w:t>Название рисунка</w:t>
            </w:r>
          </w:p>
        </w:tc>
        <w:tc>
          <w:tcPr>
            <w:tcW w:w="1386"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eastAsia="Times New Roman" w:hAnsi="Times New Roman"/>
                <w:sz w:val="20"/>
                <w:szCs w:val="20"/>
              </w:rPr>
              <w:t>Адрес учреждения и эл. почта</w:t>
            </w:r>
          </w:p>
        </w:tc>
        <w:tc>
          <w:tcPr>
            <w:tcW w:w="1279"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eastAsia="Times New Roman" w:hAnsi="Times New Roman"/>
                <w:sz w:val="20"/>
                <w:szCs w:val="20"/>
              </w:rPr>
              <w:t>Учреждение (указать название полностью)</w:t>
            </w:r>
          </w:p>
        </w:tc>
        <w:tc>
          <w:tcPr>
            <w:tcW w:w="1461"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eastAsia="Times New Roman" w:hAnsi="Times New Roman"/>
                <w:sz w:val="20"/>
                <w:szCs w:val="20"/>
              </w:rPr>
              <w:t>Педагог (ФИО, должность, место работы)</w:t>
            </w:r>
          </w:p>
        </w:tc>
        <w:tc>
          <w:tcPr>
            <w:tcW w:w="1276"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eastAsia="Times New Roman" w:hAnsi="Times New Roman"/>
                <w:sz w:val="20"/>
                <w:szCs w:val="20"/>
              </w:rPr>
              <w:t>Номер телефона педагога</w:t>
            </w:r>
          </w:p>
        </w:tc>
        <w:tc>
          <w:tcPr>
            <w:tcW w:w="1134"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r w:rsidRPr="009608D3">
              <w:rPr>
                <w:rFonts w:ascii="Times New Roman" w:eastAsia="Times New Roman" w:hAnsi="Times New Roman"/>
                <w:sz w:val="20"/>
                <w:szCs w:val="20"/>
              </w:rPr>
              <w:t>Номер телефона родителя</w:t>
            </w:r>
          </w:p>
        </w:tc>
      </w:tr>
      <w:tr w:rsidR="0086106E" w:rsidRPr="009608D3" w:rsidTr="00D00396">
        <w:tc>
          <w:tcPr>
            <w:tcW w:w="997"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p>
          <w:p w:rsidR="0086106E" w:rsidRPr="009608D3" w:rsidRDefault="0086106E" w:rsidP="00D00396">
            <w:pPr>
              <w:autoSpaceDE w:val="0"/>
              <w:autoSpaceDN w:val="0"/>
              <w:adjustRightInd w:val="0"/>
              <w:spacing w:after="0" w:line="240" w:lineRule="auto"/>
              <w:rPr>
                <w:rFonts w:ascii="Times New Roman" w:hAnsi="Times New Roman"/>
                <w:bCs/>
                <w:sz w:val="20"/>
                <w:szCs w:val="20"/>
              </w:rPr>
            </w:pPr>
          </w:p>
        </w:tc>
        <w:tc>
          <w:tcPr>
            <w:tcW w:w="579"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p>
        </w:tc>
        <w:tc>
          <w:tcPr>
            <w:tcW w:w="894"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p>
        </w:tc>
        <w:tc>
          <w:tcPr>
            <w:tcW w:w="1025" w:type="dxa"/>
            <w:shd w:val="clear" w:color="auto" w:fill="auto"/>
          </w:tcPr>
          <w:p w:rsidR="0086106E" w:rsidRPr="009608D3" w:rsidRDefault="0086106E" w:rsidP="00D00396">
            <w:pPr>
              <w:autoSpaceDE w:val="0"/>
              <w:autoSpaceDN w:val="0"/>
              <w:adjustRightInd w:val="0"/>
              <w:spacing w:after="0" w:line="240" w:lineRule="auto"/>
              <w:rPr>
                <w:rFonts w:ascii="Times New Roman" w:hAnsi="Times New Roman"/>
                <w:bCs/>
                <w:sz w:val="20"/>
                <w:szCs w:val="20"/>
              </w:rPr>
            </w:pPr>
          </w:p>
        </w:tc>
        <w:tc>
          <w:tcPr>
            <w:tcW w:w="1386" w:type="dxa"/>
            <w:shd w:val="clear" w:color="auto" w:fill="auto"/>
          </w:tcPr>
          <w:p w:rsidR="0086106E" w:rsidRPr="009608D3" w:rsidRDefault="0086106E" w:rsidP="00D00396">
            <w:pPr>
              <w:autoSpaceDE w:val="0"/>
              <w:autoSpaceDN w:val="0"/>
              <w:adjustRightInd w:val="0"/>
              <w:spacing w:after="0" w:line="240" w:lineRule="auto"/>
              <w:rPr>
                <w:rFonts w:ascii="Times New Roman" w:eastAsia="Times New Roman" w:hAnsi="Times New Roman"/>
                <w:sz w:val="20"/>
                <w:szCs w:val="20"/>
              </w:rPr>
            </w:pPr>
          </w:p>
        </w:tc>
        <w:tc>
          <w:tcPr>
            <w:tcW w:w="1279" w:type="dxa"/>
            <w:shd w:val="clear" w:color="auto" w:fill="auto"/>
          </w:tcPr>
          <w:p w:rsidR="0086106E" w:rsidRPr="009608D3" w:rsidRDefault="0086106E" w:rsidP="00D00396">
            <w:pPr>
              <w:autoSpaceDE w:val="0"/>
              <w:autoSpaceDN w:val="0"/>
              <w:adjustRightInd w:val="0"/>
              <w:spacing w:after="0" w:line="240" w:lineRule="auto"/>
              <w:rPr>
                <w:rFonts w:ascii="Times New Roman" w:eastAsia="Times New Roman" w:hAnsi="Times New Roman"/>
                <w:sz w:val="20"/>
                <w:szCs w:val="20"/>
              </w:rPr>
            </w:pPr>
          </w:p>
        </w:tc>
        <w:tc>
          <w:tcPr>
            <w:tcW w:w="1461" w:type="dxa"/>
            <w:shd w:val="clear" w:color="auto" w:fill="auto"/>
          </w:tcPr>
          <w:p w:rsidR="0086106E" w:rsidRPr="009608D3" w:rsidRDefault="0086106E" w:rsidP="00D00396">
            <w:pPr>
              <w:autoSpaceDE w:val="0"/>
              <w:autoSpaceDN w:val="0"/>
              <w:adjustRightInd w:val="0"/>
              <w:spacing w:after="0" w:line="240" w:lineRule="auto"/>
              <w:rPr>
                <w:rFonts w:ascii="Times New Roman" w:eastAsia="Times New Roman" w:hAnsi="Times New Roman"/>
                <w:sz w:val="20"/>
                <w:szCs w:val="20"/>
              </w:rPr>
            </w:pPr>
          </w:p>
        </w:tc>
        <w:tc>
          <w:tcPr>
            <w:tcW w:w="1276" w:type="dxa"/>
            <w:shd w:val="clear" w:color="auto" w:fill="auto"/>
          </w:tcPr>
          <w:p w:rsidR="0086106E" w:rsidRPr="009608D3" w:rsidRDefault="0086106E" w:rsidP="00D00396">
            <w:pPr>
              <w:autoSpaceDE w:val="0"/>
              <w:autoSpaceDN w:val="0"/>
              <w:adjustRightInd w:val="0"/>
              <w:spacing w:after="0" w:line="240" w:lineRule="auto"/>
              <w:rPr>
                <w:rFonts w:ascii="Times New Roman" w:eastAsia="Times New Roman" w:hAnsi="Times New Roman"/>
                <w:sz w:val="20"/>
                <w:szCs w:val="20"/>
              </w:rPr>
            </w:pPr>
          </w:p>
        </w:tc>
        <w:tc>
          <w:tcPr>
            <w:tcW w:w="1134" w:type="dxa"/>
            <w:shd w:val="clear" w:color="auto" w:fill="auto"/>
          </w:tcPr>
          <w:p w:rsidR="0086106E" w:rsidRPr="009608D3" w:rsidRDefault="0086106E" w:rsidP="00D00396">
            <w:pPr>
              <w:autoSpaceDE w:val="0"/>
              <w:autoSpaceDN w:val="0"/>
              <w:adjustRightInd w:val="0"/>
              <w:spacing w:after="0" w:line="240" w:lineRule="auto"/>
              <w:rPr>
                <w:rFonts w:ascii="Times New Roman" w:eastAsia="Times New Roman" w:hAnsi="Times New Roman"/>
                <w:sz w:val="20"/>
                <w:szCs w:val="20"/>
              </w:rPr>
            </w:pPr>
          </w:p>
        </w:tc>
      </w:tr>
    </w:tbl>
    <w:p w:rsidR="0086106E" w:rsidRDefault="0086106E" w:rsidP="0086106E">
      <w:pPr>
        <w:autoSpaceDE w:val="0"/>
        <w:autoSpaceDN w:val="0"/>
        <w:adjustRightInd w:val="0"/>
        <w:spacing w:after="0" w:line="240" w:lineRule="auto"/>
        <w:rPr>
          <w:rFonts w:ascii="Times New Roman" w:hAnsi="Times New Roman"/>
          <w:bCs/>
          <w:sz w:val="20"/>
          <w:szCs w:val="20"/>
        </w:rPr>
      </w:pPr>
    </w:p>
    <w:p w:rsidR="0086106E" w:rsidRPr="00640DEB" w:rsidRDefault="0086106E" w:rsidP="0086106E">
      <w:pPr>
        <w:autoSpaceDE w:val="0"/>
        <w:autoSpaceDN w:val="0"/>
        <w:adjustRightInd w:val="0"/>
        <w:spacing w:after="0" w:line="240" w:lineRule="auto"/>
        <w:rPr>
          <w:rFonts w:ascii="Times New Roman" w:hAnsi="Times New Roman"/>
          <w:bCs/>
          <w:sz w:val="20"/>
          <w:szCs w:val="20"/>
        </w:rPr>
      </w:pPr>
    </w:p>
    <w:p w:rsidR="0086106E" w:rsidRDefault="0086106E" w:rsidP="0086106E">
      <w:pPr>
        <w:autoSpaceDE w:val="0"/>
        <w:autoSpaceDN w:val="0"/>
        <w:adjustRightInd w:val="0"/>
        <w:spacing w:after="0" w:line="240" w:lineRule="auto"/>
        <w:jc w:val="right"/>
        <w:rPr>
          <w:rFonts w:ascii="Times New Roman" w:hAnsi="Times New Roman"/>
          <w:bCs/>
          <w:sz w:val="20"/>
          <w:szCs w:val="20"/>
        </w:rPr>
      </w:pPr>
    </w:p>
    <w:p w:rsidR="0086106E" w:rsidRPr="00640DEB" w:rsidRDefault="0086106E" w:rsidP="0086106E">
      <w:pPr>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0"/>
          <w:szCs w:val="20"/>
        </w:rPr>
        <w:t>Приложение № 5</w:t>
      </w:r>
    </w:p>
    <w:p w:rsidR="0086106E" w:rsidRPr="00637097" w:rsidRDefault="0086106E" w:rsidP="0086106E">
      <w:pPr>
        <w:autoSpaceDE w:val="0"/>
        <w:autoSpaceDN w:val="0"/>
        <w:adjustRightInd w:val="0"/>
        <w:spacing w:after="0" w:line="240" w:lineRule="auto"/>
        <w:jc w:val="center"/>
        <w:rPr>
          <w:rFonts w:ascii="Times New Roman" w:hAnsi="Times New Roman"/>
          <w:b/>
          <w:bCs/>
          <w:sz w:val="24"/>
          <w:szCs w:val="24"/>
        </w:rPr>
      </w:pPr>
      <w:r w:rsidRPr="00637097">
        <w:rPr>
          <w:rFonts w:ascii="Times New Roman" w:hAnsi="Times New Roman"/>
          <w:b/>
          <w:bCs/>
          <w:sz w:val="24"/>
          <w:szCs w:val="24"/>
        </w:rPr>
        <w:t>Краткое житие святого благоверного  князя Александра Невского</w:t>
      </w:r>
    </w:p>
    <w:p w:rsidR="0086106E" w:rsidRPr="00637097" w:rsidRDefault="0086106E" w:rsidP="0086106E">
      <w:pPr>
        <w:autoSpaceDE w:val="0"/>
        <w:autoSpaceDN w:val="0"/>
        <w:adjustRightInd w:val="0"/>
        <w:spacing w:after="0" w:line="240" w:lineRule="auto"/>
        <w:jc w:val="center"/>
        <w:rPr>
          <w:rFonts w:ascii="Times New Roman" w:hAnsi="Times New Roman"/>
          <w:sz w:val="24"/>
          <w:szCs w:val="24"/>
        </w:rPr>
      </w:pPr>
      <w:r w:rsidRPr="00637097">
        <w:rPr>
          <w:rFonts w:ascii="Times New Roman" w:hAnsi="Times New Roman"/>
          <w:sz w:val="24"/>
          <w:szCs w:val="24"/>
        </w:rPr>
        <w:t>память святого 30 августа/12 сентября, 23 ноября/6 декабря</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Истинный христианин, святой Александр был храбрым воином, талантливым полководцем, крепким защитником Родины, «печальником»-молитвенником за родной народ, «солнцем земли Русской». Родился он 30 мая 1220 года в г. Переславле-Залесском. Отец его, Ярослав, в Крещении Феодор (+ 1246), был «князь кроткий, милостивый и человеколюбивый». Мать святого Александра, Феодосия Игоревна, рязанская княжна, была третьей супругой Ярослава. Святой Александр был их вторым сыном.</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Княжеский постриг отрока Александра (обряд посвящения в воины) совершал Святитель Симон, епископ Суздальский (+1226; память 10 мая). От благодатного старца-иерарха получил святой Александр первое благословение на ратное служение, на защиту Русской Церкви и земли Русской.</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С ранних лет святой Александр сопровождал в походах отца. В 1236 году Ярослав, уезжая в Киев, «посади» своего сына, святого Александра, самостоятельно княжить в Новгороде. В 1239 году святой Александр вступил в брак, взяв в жены дочь Полоцкого князя Брячислава, которая в святом Крещении была тезоименита своему святому супругу и носила имя Александры. Отец, Ярослав, благословил их при венчании святой чудотворной Феодоровской иконой Божией Матери. Эта икона постоянно находилась при святом Александре, как его моленный образ, а после кончины перенесена его братом, Василием Ярославичем (+1276), в Кострому.</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Начиналось самое трудное время в истории Руси: с востока шли, уничтожая всё на своем пути, монгольские орды, с запада надвигались германские рыцари. В этот грозный час Промыслом Божиим встал на спасение Руси святой князь Александр— великий воин-молитвенник, подвижник и строитель земли Русской.</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Воспользовавшись нашествием Батыя, разгромом русских городов, смятением и горем народа, гибелью его лучших сынов и вождей, полчища крестоносцев вторглись в пределы Отечества.</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Гордый шведский князь Биргер прислал в Новгород к святому Александру гонцов: «Если можешь, сопротивляйся,— я уже здесь и пленяю твою землю».</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 xml:space="preserve">Святой Александр, ему не было тогда еще 20 лет, долго молился в храме Святой Софии. И, вспомнив псалом Давидов, сказал: «Суди, Господи, обидящим меня и возбрани борющимся со мной, приими оружие и щит, стани в помощь мне». Архиепископ Спиридон благословил </w:t>
      </w:r>
      <w:r w:rsidRPr="00637097">
        <w:rPr>
          <w:rFonts w:ascii="Times New Roman" w:hAnsi="Times New Roman"/>
          <w:sz w:val="24"/>
          <w:szCs w:val="24"/>
        </w:rPr>
        <w:lastRenderedPageBreak/>
        <w:t>святого князя и воинство его на брань. Выйдя из храма, святой Александр укрепил дружину исполненными веры словами: «Не в силе Бог, а в правде. Иные — с оружием, иные— на конях, а мы Имя Господа Бога нашего призовем!» С небольшой дружиной, уповая на Святую Троицу, князь поспешил на врагов.</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И было чудное предзнаменование: стоявший в морском дозоре воин Пелгуй (в святом Крещении Филипп) видел на рассвете ладью, плывущую по морю, и на ней святых мучеников Бориса и Глеба, в багряных одеждах. И сказал Борис: «Брат Глеб, вели грести, да поможем сроднику своему Александру». Когда Пелгуй сообщил о видении прибывшему князю, святой Александр повелел, по благочестию, никому не говорить о чуде, но ободренный, с молитвою, мужественно повел войско на шведов. «И была сеча великая с латинянами, и перебил их бесчисленное множество, и самому предводителю возложил печать на лицо острым своим копьем». Ангел Божий незримо помогал православному воинству: когда наступило утро, на другом берегу реки Ижоры, куда не могли пройти воины святого Александра, также было множество перебитых врагов. За эту победу на реке Неве, одержанную 15 июля 1240 года, народ назвал святого Александра — Невским.</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Опасным врагом оставались немецкие рыцари. В 1241 году молниеносным походом святой Александр вернул древнюю русскую крепость Копорье, изгнав рыцарей. Но в 1242 году немцам удалось захватить Псков. Враги похвалялись «подчинить себе весь славянский народ». Святой Александр, выступив в зимний поход, освободил Псков, этот древний Дом Святой Троицы, а весной 1242 года дал Тевтонскому ордену решительное сражение. На льду Чудского озера 5 апреля 1242 года сошлись оба войска. Воздев руки к небу, святой Александр молился: «Суди меня, Боже, и рассуди распрю мою с народом велеречивым и помоги мне, Боже, как древле Моисею на Амалика и прадеду моему, Ярославу Мудрому, на окаянного Святополка». По его молитве, помощью Божией и ратным подвигом крестоносцы были полностью разгромлены.</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Современники ясно понимали историческое значение Ледового побоища: прославилось имя святого Александра по всей Святой Руси, «по всем странам, до моря Египетского и до гор Араратских, по обе стороны Варяжского моря и до великого Рима».</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Западные пределы Русской земли были надежно ограждены, настало время оградить Русь с Востока. В 1242 году святой Александр Невский со своим отцом, Ярославом, выехал в Орду. Митрополит Кирилл благословил их на новое многотрудное служение: нужно было превратить татар из врагов и грабителей в союзников.</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Священную миссию защитников Русской земли Господь увенчал успехом, но на это потребовались годы трудов и жертв. Князь Ярослав отдал за это жизнь. Завещанный отцом союз с Золотой Ордой — необходимый тогда для предотвращения нового разгрома Руси — продолжал крепить святой Александр Невский. Сын Батыя, принявший христианство Сартак, который занимался в Орде русскими делами, становится его другом и побратимом. Обещав свою поддержку, святой Александр дал возможность Батыю выступить в поход против Монголии, стать главной силой во всей Великой Степи, а на престол в Монголии возвести вождя татар-христиан, хана Мункэ (в большинстве своем татары-христиане исповедовали несторианство).</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Не все русские князья обладали прозорливостью святого Александра. В 1252 году многие русские города восстали против татарского ига, поддержав Андрея Ярославича. Положение было очень опасным. Снова возникла угроза самому существованию Руси. Святому Александру пришлось снова ехать в Орду, чтобы отвести от русских земель карательное нашествие татар. Разбитый Андрей бежал в Швецию.</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 xml:space="preserve">Святой Александр стал единовластным великим князем всей Руси: Владимирским, Киевским и Новгородским. Огромная ответственность перед Богом и историей легла на его плечи. В 1253 году он отразил новый немецкий набег на Псков, в 1254 году заключил договор о мирных границах с Норвегией, в 1256 году ходил походом в Финскую землю. Летописец назвал его «темным походом», т. к. русское войско шло сквозь полярную ночь. </w:t>
      </w:r>
      <w:r w:rsidRPr="00637097">
        <w:rPr>
          <w:rFonts w:ascii="Times New Roman" w:hAnsi="Times New Roman"/>
          <w:sz w:val="24"/>
          <w:szCs w:val="24"/>
        </w:rPr>
        <w:lastRenderedPageBreak/>
        <w:t>В тьму язычества святой Александр нес свет Евангельской проповеди и православной культуры. Все Поморье было просвещено и освоено русскими.</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В 1256 году умер хан Батый, а вскоре был отравлен его сын Сартак, побратим Александра Невского. Святой князь в третий раз поехал в Сарай — столицу Золотой Орды, чтобы подтвердить мирные отношения Руси и Орды с новым ханом Берке. В 1261 году стараниями святого Александра и митрополита Кирилла была учреждена в Сарае, столице Золотой Орды, епархия Русской Православной Церкви. Наступила эпоха великой христианизации языческого Востока, в этом было пророчески угаданное святым Александром Невским историческое призвание Руси. Святой князь использовал любую возможность для облегчения крестного жребия родной земли.</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В 1262 году во многих русских городах были перебиты татарские сборщики дани и вербовщики воинов — баскаки. Ждали татарской мести. Но великий заступник народа вновь поехал в Орду и мудро направил события в иное русло: ссылаясь на восстание русских, хан Берке прекратил посылать дань в Монголию и провозгласил Золотую Орду самостоятельным государством.</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Русь была спасена, долг святого Александра пред Богом был выполнен, жизнь его была положена на служение Русской Церкви, но и силы были отданы все. На обратном пути из Орды святой Александр смертельно занемог. Не доезжая до Владимира, в Городце, в Феодоровском монастыре князь-подвижник предал свой дух Господу 14 ноября 1263 года, завершив многотрудный жизненный путь принятием схимы с именем Алексий.</w:t>
      </w:r>
    </w:p>
    <w:p w:rsidR="0086106E" w:rsidRPr="00637097" w:rsidRDefault="0086106E" w:rsidP="0086106E">
      <w:pPr>
        <w:autoSpaceDE w:val="0"/>
        <w:autoSpaceDN w:val="0"/>
        <w:adjustRightInd w:val="0"/>
        <w:spacing w:after="0" w:line="240" w:lineRule="auto"/>
        <w:jc w:val="both"/>
        <w:rPr>
          <w:rFonts w:ascii="Times New Roman" w:hAnsi="Times New Roman"/>
          <w:sz w:val="24"/>
          <w:szCs w:val="24"/>
        </w:rPr>
      </w:pPr>
      <w:r w:rsidRPr="00637097">
        <w:rPr>
          <w:rFonts w:ascii="Times New Roman" w:hAnsi="Times New Roman"/>
          <w:sz w:val="24"/>
          <w:szCs w:val="24"/>
        </w:rPr>
        <w:t>Митрополит Кирилл, духовный отец и сподвижник в служении святого князя, сказал в надгробном слове: «Знайте, чада моя, что уже зашло солнце земли Суздальской. Не будет больше такого князя в Русской земле». Останки святого князя понесли к Владимиру; девять дней длился путь, и тело оставалось нетленным. 23 ноября, при погребении его в Рождественском монастыре во Владимире, было явлено Богом «чудо дивно и памяти достойно». Когда положено было тело святого Александра в раку, митрополит Кирилл и эконом Севастиан хотели разжать ему руку, чтобы вложить напутственную духовную грамоту. Святой князь, как живой, сам простер руку и взял грамоту из рук митрополита. «И объял их ужас, и едва отступили от гробницы его. Кто не удивится тому, если был он мертв и тело было привезено издалека в зимнее время». Так прославил Бог своего угодника — святого воина-князя Александра. Общецерковное прославление святого Александра Невского совершилось при митрополите Макарии на Московском Соборе 1547 года. Канон святому составлен тогда же владимирским иноком Михаилом.</w:t>
      </w:r>
    </w:p>
    <w:p w:rsidR="00476849" w:rsidRDefault="00476849">
      <w:bookmarkStart w:id="0" w:name="_GoBack"/>
      <w:bookmarkEnd w:id="0"/>
    </w:p>
    <w:sectPr w:rsidR="0047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AC14F6"/>
    <w:lvl w:ilvl="0">
      <w:numFmt w:val="bullet"/>
      <w:lvlText w:val="*"/>
      <w:lvlJc w:val="left"/>
    </w:lvl>
  </w:abstractNum>
  <w:abstractNum w:abstractNumId="1" w15:restartNumberingAfterBreak="0">
    <w:nsid w:val="1B943E2D"/>
    <w:multiLevelType w:val="hybridMultilevel"/>
    <w:tmpl w:val="13481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FB4C49"/>
    <w:multiLevelType w:val="singleLevel"/>
    <w:tmpl w:val="8FF2E10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2"/>
    <w:lvlOverride w:ilvl="0">
      <w:lvl w:ilvl="0">
        <w:start w:val="1"/>
        <w:numFmt w:val="decimal"/>
        <w:lvlText w:val="%1."/>
        <w:legacy w:legacy="1" w:legacySpace="0" w:legacyIndent="0"/>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6E"/>
    <w:rsid w:val="00476849"/>
    <w:rsid w:val="0086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E058119-C297-41E4-8114-88489CCD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06E"/>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user029</dc:creator>
  <cp:keywords/>
  <dc:description/>
  <cp:lastModifiedBy>user029</cp:lastModifiedBy>
  <cp:revision>1</cp:revision>
  <dcterms:created xsi:type="dcterms:W3CDTF">2017-09-07T04:54:00Z</dcterms:created>
  <dcterms:modified xsi:type="dcterms:W3CDTF">2017-09-07T04:54:00Z</dcterms:modified>
</cp:coreProperties>
</file>