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A3" w:rsidRDefault="00FF7697">
      <w:pPr>
        <w:spacing w:after="89" w:line="259" w:lineRule="auto"/>
        <w:ind w:left="60" w:right="0" w:firstLine="0"/>
        <w:jc w:val="center"/>
      </w:pPr>
      <w:r>
        <w:rPr>
          <w:b/>
          <w:sz w:val="26"/>
        </w:rPr>
        <w:t xml:space="preserve"> </w:t>
      </w:r>
    </w:p>
    <w:p w:rsidR="00022FA3" w:rsidRDefault="00FF7697">
      <w:pPr>
        <w:spacing w:after="178" w:line="259" w:lineRule="auto"/>
        <w:jc w:val="center"/>
      </w:pPr>
      <w:r>
        <w:rPr>
          <w:b/>
          <w:sz w:val="26"/>
        </w:rPr>
        <w:t xml:space="preserve">ПОЛОЖЕНИЕ  </w:t>
      </w:r>
    </w:p>
    <w:p w:rsidR="00022FA3" w:rsidRDefault="00FF7697">
      <w:pPr>
        <w:spacing w:after="178" w:line="259" w:lineRule="auto"/>
        <w:ind w:right="4"/>
        <w:jc w:val="center"/>
      </w:pPr>
      <w:r>
        <w:rPr>
          <w:b/>
          <w:sz w:val="26"/>
        </w:rPr>
        <w:t xml:space="preserve">ОБ ОБЛАСТНОМ КОНКУРСЕ ТВОРЧЕСКИХ РАБОТ  </w:t>
      </w:r>
    </w:p>
    <w:p w:rsidR="00022FA3" w:rsidRDefault="00FF7697">
      <w:pPr>
        <w:spacing w:after="118" w:line="259" w:lineRule="auto"/>
        <w:ind w:right="9"/>
        <w:jc w:val="center"/>
      </w:pPr>
      <w:r>
        <w:rPr>
          <w:b/>
          <w:sz w:val="26"/>
        </w:rPr>
        <w:t xml:space="preserve">ИМЕНИ СВЯТИТЕЛЯ ДИМИТРИЯ РОСТОВСКОГО </w:t>
      </w:r>
    </w:p>
    <w:p w:rsidR="00022FA3" w:rsidRDefault="00FF7697">
      <w:pPr>
        <w:spacing w:after="113" w:line="259" w:lineRule="auto"/>
        <w:ind w:left="0" w:firstLine="0"/>
        <w:jc w:val="center"/>
      </w:pPr>
      <w:r>
        <w:t xml:space="preserve">2016 год </w:t>
      </w:r>
    </w:p>
    <w:p w:rsidR="00022FA3" w:rsidRDefault="00FF7697">
      <w:pPr>
        <w:spacing w:after="38" w:line="259" w:lineRule="auto"/>
        <w:ind w:left="567" w:right="0" w:firstLine="0"/>
        <w:jc w:val="left"/>
      </w:pPr>
      <w:r>
        <w:t xml:space="preserve"> </w:t>
      </w:r>
    </w:p>
    <w:p w:rsidR="00022FA3" w:rsidRDefault="00FF7697">
      <w:pPr>
        <w:spacing w:after="60" w:line="398" w:lineRule="auto"/>
        <w:ind w:left="-15" w:right="0" w:firstLine="567"/>
      </w:pPr>
      <w:r>
        <w:t xml:space="preserve">Министерство образования Ростовской области и Отдел религиозного образования и катехизации Ростовской-на-Дону </w:t>
      </w:r>
      <w:r>
        <w:t xml:space="preserve">епархии объявляют конкурс творческих работ, посвященных отечественному духовному наследию.  </w:t>
      </w:r>
    </w:p>
    <w:p w:rsidR="00022FA3" w:rsidRDefault="00FF7697">
      <w:pPr>
        <w:spacing w:after="56" w:line="400" w:lineRule="auto"/>
        <w:ind w:left="-15" w:right="0" w:firstLine="567"/>
      </w:pPr>
      <w:r>
        <w:rPr>
          <w:b/>
          <w:i/>
        </w:rPr>
        <w:t>Девиз конкурса:</w:t>
      </w:r>
      <w:r>
        <w:t xml:space="preserve"> «Будь, человек, усерден, всегда гори духом... Не даром дана тебе жизнь, но затем, чтобы ты каждый день употреблял с пользой, совершая подвиг доброд</w:t>
      </w:r>
      <w:r>
        <w:t xml:space="preserve">етелей...» </w:t>
      </w:r>
    </w:p>
    <w:p w:rsidR="00022FA3" w:rsidRDefault="00FF7697">
      <w:pPr>
        <w:pStyle w:val="1"/>
        <w:spacing w:after="222"/>
        <w:ind w:right="-9"/>
      </w:pPr>
      <w:r>
        <w:t xml:space="preserve">Святитель Димитрий Ростовский </w:t>
      </w:r>
    </w:p>
    <w:p w:rsidR="00022FA3" w:rsidRDefault="00FF7697">
      <w:pPr>
        <w:ind w:left="-15" w:right="0" w:firstLine="567"/>
      </w:pPr>
      <w:r>
        <w:rPr>
          <w:b/>
          <w:i/>
        </w:rPr>
        <w:t>Цель конкурса:</w:t>
      </w:r>
      <w:r>
        <w:t xml:space="preserve"> сохранение и творческое развитие традиций православной педагогики на основе сотрудничества светской и религиозной образовательных систем, опыта жизни по Евангелию в условиях быстро изменяющихся соци</w:t>
      </w:r>
      <w:r>
        <w:t xml:space="preserve">альных и культурных реалий XX и XXI столетий. </w:t>
      </w:r>
    </w:p>
    <w:p w:rsidR="00022FA3" w:rsidRDefault="00FF7697">
      <w:pPr>
        <w:ind w:left="-15" w:right="0" w:firstLine="567"/>
      </w:pPr>
      <w:r>
        <w:t xml:space="preserve">В 2016 г. конкурс проводится в преддверии XXI Димитриевских образовательных чтений, тема которых — «1917-2016: уроки истории Донского края» — должна найти свое отражение в проблематике конкурсных работ. </w:t>
      </w:r>
    </w:p>
    <w:p w:rsidR="00022FA3" w:rsidRDefault="00FF7697">
      <w:pPr>
        <w:spacing w:after="125" w:line="259" w:lineRule="auto"/>
        <w:ind w:left="577" w:right="0"/>
      </w:pPr>
      <w:r>
        <w:t xml:space="preserve">Конкурс проводится по двум номинациям: </w:t>
      </w:r>
    </w:p>
    <w:p w:rsidR="00022FA3" w:rsidRDefault="00FF7697">
      <w:pPr>
        <w:numPr>
          <w:ilvl w:val="0"/>
          <w:numId w:val="1"/>
        </w:numPr>
        <w:spacing w:after="0" w:line="336" w:lineRule="auto"/>
        <w:ind w:right="0" w:hanging="708"/>
      </w:pPr>
      <w:r>
        <w:t xml:space="preserve">творчество юношества (по четырем возрастным группам: до 10 лет; до 14 лет; до 17 лет; студенчество, но не старше 25 лет);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творчество наставников.  </w:t>
      </w:r>
    </w:p>
    <w:p w:rsidR="00022FA3" w:rsidRDefault="00FF7697">
      <w:pPr>
        <w:spacing w:after="103" w:line="259" w:lineRule="auto"/>
        <w:ind w:left="577" w:right="0"/>
      </w:pPr>
      <w:r>
        <w:t xml:space="preserve">Задачи конкурса: </w:t>
      </w:r>
    </w:p>
    <w:p w:rsidR="00022FA3" w:rsidRDefault="00FF7697">
      <w:pPr>
        <w:spacing w:after="104" w:line="259" w:lineRule="auto"/>
        <w:ind w:left="562" w:right="0"/>
        <w:jc w:val="left"/>
      </w:pPr>
      <w:r>
        <w:rPr>
          <w:u w:val="single" w:color="000000"/>
        </w:rPr>
        <w:t>в номинации «Творчество юношества»:</w:t>
      </w:r>
      <w:r>
        <w:t xml:space="preserve"> </w:t>
      </w:r>
    </w:p>
    <w:p w:rsidR="00022FA3" w:rsidRDefault="00FF7697">
      <w:pPr>
        <w:numPr>
          <w:ilvl w:val="0"/>
          <w:numId w:val="1"/>
        </w:numPr>
        <w:spacing w:after="86" w:line="259" w:lineRule="auto"/>
        <w:ind w:right="0" w:hanging="708"/>
      </w:pPr>
      <w:r>
        <w:t>способство</w:t>
      </w:r>
      <w:r>
        <w:t xml:space="preserve">вать созиданию личности на Евангельских идеалах веры, добра и милосердия; </w:t>
      </w:r>
    </w:p>
    <w:p w:rsidR="00022FA3" w:rsidRDefault="00FF7697">
      <w:pPr>
        <w:numPr>
          <w:ilvl w:val="0"/>
          <w:numId w:val="1"/>
        </w:numPr>
        <w:spacing w:after="31"/>
        <w:ind w:right="0" w:hanging="708"/>
      </w:pPr>
      <w:r>
        <w:t xml:space="preserve">поощрять глубокое знание и бережное отношение к духовному и культурному опыту поколений, вынесших на своих плечах тяготы исторических событий XX века. </w:t>
      </w:r>
    </w:p>
    <w:p w:rsidR="00022FA3" w:rsidRDefault="00FF7697">
      <w:pPr>
        <w:numPr>
          <w:ilvl w:val="0"/>
          <w:numId w:val="1"/>
        </w:numPr>
        <w:ind w:right="0" w:hanging="708"/>
      </w:pPr>
      <w:r>
        <w:t>стимулировать изучение истори</w:t>
      </w:r>
      <w:r>
        <w:t xml:space="preserve">ко-культурного наследия подвижников земли Русской и нашей «малой родины» — Донского края; </w:t>
      </w:r>
      <w:r>
        <w:rPr>
          <w:u w:val="single" w:color="000000"/>
        </w:rPr>
        <w:t>в номинации «Творчество наставников»:</w:t>
      </w:r>
      <w:r>
        <w:t xml:space="preserve"> </w:t>
      </w:r>
    </w:p>
    <w:p w:rsidR="00022FA3" w:rsidRDefault="00FF7697">
      <w:pPr>
        <w:numPr>
          <w:ilvl w:val="0"/>
          <w:numId w:val="1"/>
        </w:numPr>
        <w:ind w:right="0" w:hanging="708"/>
      </w:pPr>
      <w:r>
        <w:t>поддерживать деятельность учителей, воспитателей, педагогов в солидарной ответственности за духовное и морально-психологическое</w:t>
      </w:r>
      <w:r>
        <w:t xml:space="preserve"> здоровье молодого поколения России;  </w:t>
      </w:r>
    </w:p>
    <w:p w:rsidR="00022FA3" w:rsidRDefault="00FF7697">
      <w:pPr>
        <w:numPr>
          <w:ilvl w:val="0"/>
          <w:numId w:val="1"/>
        </w:numPr>
        <w:ind w:right="0" w:hanging="708"/>
      </w:pPr>
      <w:r>
        <w:t>стимулировать творческие связи преподавателей модуля ОПК в курсе ОРКСЭ и предметов, знакомящих с Православием, в вариативной и внеурочной частях учебного плана, в целях накопления методического обеспечения программ ду</w:t>
      </w:r>
      <w:r>
        <w:t xml:space="preserve">ховно-нравственного образования и воспитания; </w:t>
      </w:r>
    </w:p>
    <w:p w:rsidR="00022FA3" w:rsidRDefault="00FF7697">
      <w:pPr>
        <w:numPr>
          <w:ilvl w:val="0"/>
          <w:numId w:val="1"/>
        </w:numPr>
        <w:ind w:right="0" w:hanging="708"/>
      </w:pPr>
      <w:r>
        <w:lastRenderedPageBreak/>
        <w:t xml:space="preserve">противостоять тенденции разрушения учительства и ученичества как социальнопедагогических феноменов. </w:t>
      </w:r>
    </w:p>
    <w:p w:rsidR="00022FA3" w:rsidRDefault="00FF7697">
      <w:pPr>
        <w:spacing w:after="104" w:line="259" w:lineRule="auto"/>
        <w:ind w:left="562" w:right="0"/>
        <w:jc w:val="left"/>
      </w:pPr>
      <w:r>
        <w:rPr>
          <w:u w:val="single" w:color="000000"/>
        </w:rPr>
        <w:t>Проблематика конкурса</w:t>
      </w:r>
      <w:r>
        <w:t xml:space="preserve">: </w:t>
      </w:r>
    </w:p>
    <w:p w:rsidR="00022FA3" w:rsidRDefault="00FF7697">
      <w:pPr>
        <w:ind w:left="-15" w:right="0" w:firstLine="567"/>
      </w:pPr>
      <w:r>
        <w:t>Евангелие — путеводитель духовно-нравственной и социально-культурной жизни нации в е</w:t>
      </w:r>
      <w:r>
        <w:t xml:space="preserve">е историческом прошлом и в наши дни;  </w:t>
      </w:r>
    </w:p>
    <w:p w:rsidR="00022FA3" w:rsidRDefault="00FF7697">
      <w:pPr>
        <w:ind w:left="-15" w:right="0" w:firstLine="567"/>
      </w:pPr>
      <w:r>
        <w:t>Православие как основа сохранения духовной и культурной идентичности нации на крутых поворотах истории Отечества ХХ века; проблемы духовно-нравственного самоопределения молодого россиянина в XXI веке. В конкурсе могут</w:t>
      </w:r>
      <w:r>
        <w:t xml:space="preserve"> принимать участие:  </w:t>
      </w:r>
    </w:p>
    <w:p w:rsidR="00022FA3" w:rsidRDefault="00FF7697">
      <w:pPr>
        <w:numPr>
          <w:ilvl w:val="0"/>
          <w:numId w:val="1"/>
        </w:numPr>
        <w:spacing w:after="33"/>
        <w:ind w:right="0" w:hanging="708"/>
      </w:pPr>
      <w:r>
        <w:t xml:space="preserve">в номинации «Творчество юношества»: учащиеся всех типов образовательных учреждений общего и профессионального образования, воскресных школ, духовных учебных заведений; </w:t>
      </w:r>
      <w:r>
        <w:rPr>
          <w:rFonts w:ascii="Segoe UI Symbol" w:eastAsia="Segoe UI Symbol" w:hAnsi="Segoe UI Symbol" w:cs="Segoe UI Symbol"/>
        </w:rPr>
        <w:t>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t>отдельной группой в этой номинации могут стать коллективные работы воспитанников дошкольных образовательных организаций и дошкольных групп при воскресных школах (под руководством их воспитателя). Желательно приложение описания методики работы с детьми, кот</w:t>
      </w:r>
      <w:r>
        <w:t xml:space="preserve">орое может номинироваться также как конкурсная работа педагога. </w:t>
      </w:r>
    </w:p>
    <w:p w:rsidR="00022FA3" w:rsidRDefault="00FF7697">
      <w:pPr>
        <w:numPr>
          <w:ilvl w:val="0"/>
          <w:numId w:val="1"/>
        </w:numPr>
        <w:ind w:right="0" w:hanging="708"/>
      </w:pPr>
      <w:r>
        <w:t>в номинации «творчество наставников»: педагогические работники всех типов образовательных учреждений общего и профессионального образования, преподаватели духовных учебных заведений, студенты</w:t>
      </w:r>
      <w:r>
        <w:t xml:space="preserve"> богословских и духовных учебных заведений, катехизаторы, библиотечные работники. </w:t>
      </w:r>
    </w:p>
    <w:p w:rsidR="00022FA3" w:rsidRDefault="00FF7697">
      <w:pPr>
        <w:ind w:left="-15" w:right="0" w:firstLine="567"/>
      </w:pPr>
      <w:r>
        <w:rPr>
          <w:u w:val="single" w:color="000000"/>
        </w:rPr>
        <w:t>Творческие литературные работы юношества</w:t>
      </w:r>
      <w:r>
        <w:t xml:space="preserve"> могут быть представлены в форме творческих работ (эссе, очерк, сказка, сценарий, самостоятельная исследовательская работа, стихи).</w:t>
      </w:r>
      <w:r>
        <w:rPr>
          <w:i/>
        </w:rPr>
        <w:t xml:space="preserve"> </w:t>
      </w:r>
    </w:p>
    <w:p w:rsidR="00022FA3" w:rsidRDefault="00FF7697">
      <w:pPr>
        <w:spacing w:after="12" w:line="339" w:lineRule="auto"/>
        <w:ind w:left="-5" w:right="-4"/>
      </w:pPr>
      <w:r>
        <w:rPr>
          <w:i/>
        </w:rPr>
        <w:t>Обязательным условием является опора на собственный жизненный опыт вхождения в мир Православия, православной культуры.</w:t>
      </w:r>
      <w:r>
        <w:t xml:space="preserve"> </w:t>
      </w:r>
    </w:p>
    <w:p w:rsidR="00022FA3" w:rsidRDefault="00FF7697">
      <w:pPr>
        <w:ind w:left="-15" w:right="0" w:firstLine="567"/>
      </w:pPr>
      <w:r>
        <w:t xml:space="preserve">Для учащихся возрастной группы до 10 лет объем — до трех страниц стандартного машинописного (компьютерного, 14-й кегль) текста.  </w:t>
      </w:r>
    </w:p>
    <w:p w:rsidR="00022FA3" w:rsidRDefault="00FF7697">
      <w:pPr>
        <w:ind w:left="-15" w:right="0" w:firstLine="567"/>
      </w:pPr>
      <w:r>
        <w:t>Для уч</w:t>
      </w:r>
      <w:r>
        <w:t xml:space="preserve">ащихся возрастной группы до 14 лет объем — до 10 страниц. При заявке на исследовательский или проектный характер работы обязательно соответствие общепринятым нормам исследовательской, проектной деятельности, наличие продукта. </w:t>
      </w:r>
    </w:p>
    <w:p w:rsidR="00022FA3" w:rsidRDefault="00FF7697">
      <w:pPr>
        <w:ind w:left="-15" w:right="0" w:firstLine="567"/>
      </w:pPr>
      <w:r>
        <w:t>Для учащихся возрастной групп</w:t>
      </w:r>
      <w:r>
        <w:t xml:space="preserve">ы до 17 лет и студенчества — </w:t>
      </w:r>
      <w:r>
        <w:rPr>
          <w:i/>
        </w:rPr>
        <w:t>преимущественно</w:t>
      </w:r>
      <w:r>
        <w:t xml:space="preserve"> в форме исследований, исследовательских проектов или оригинальных литературных произведений, объем — до 15 страниц. </w:t>
      </w:r>
      <w:r>
        <w:rPr>
          <w:i/>
        </w:rPr>
        <w:t xml:space="preserve">Приветствуется наличие презентации как дополнения к работе. </w:t>
      </w:r>
    </w:p>
    <w:p w:rsidR="00022FA3" w:rsidRDefault="00FF7697">
      <w:pPr>
        <w:ind w:left="-15" w:right="0" w:firstLine="567"/>
      </w:pPr>
      <w:r>
        <w:t xml:space="preserve">Конкурсные работы </w:t>
      </w:r>
      <w:r>
        <w:t xml:space="preserve">рассматриваются при выраженном творческом, самостоятельном характере текста. </w:t>
      </w:r>
    </w:p>
    <w:p w:rsidR="00022FA3" w:rsidRDefault="00FF7697">
      <w:pPr>
        <w:ind w:left="-15" w:right="0" w:firstLine="567"/>
      </w:pPr>
      <w:r>
        <w:t xml:space="preserve">Материалы представляются в печатном (обязательно) и электронном (обязательно для учителей, желательно для учащихся) виде. </w:t>
      </w:r>
    </w:p>
    <w:p w:rsidR="00022FA3" w:rsidRDefault="00FF7697">
      <w:pPr>
        <w:ind w:left="-15" w:right="0" w:firstLine="567"/>
      </w:pPr>
      <w:r>
        <w:t xml:space="preserve">Особую номинацию конкурсных работ юношества составляют </w:t>
      </w:r>
      <w:r>
        <w:t xml:space="preserve">произведения изобразительного и декоративно-прикладного искусства: рисунки, картины, вышивки, изделия из бисера и других материалов, которые, однако, должны соответствовать объявленным тематике и лейтмотиву конкурса. </w:t>
      </w:r>
      <w:r>
        <w:lastRenderedPageBreak/>
        <w:t>В основе работы должен быть авторский з</w:t>
      </w:r>
      <w:r>
        <w:t xml:space="preserve">амысел, а не копирование образцов или изготовление по готовой схеме.  </w:t>
      </w:r>
    </w:p>
    <w:p w:rsidR="00022FA3" w:rsidRDefault="00FF7697">
      <w:pPr>
        <w:spacing w:after="12" w:line="339" w:lineRule="auto"/>
        <w:ind w:left="-15" w:right="-4" w:firstLine="567"/>
      </w:pPr>
      <w:r>
        <w:rPr>
          <w:i/>
        </w:rPr>
        <w:t>Возвращение конкурсных работ авторам оставляется на усмотрение Оргкомитета Конкурса в связи с тем, что лучшие работы могут быть направлены на выставки, проводимые Отделом религиозного о</w:t>
      </w:r>
      <w:r>
        <w:rPr>
          <w:i/>
        </w:rPr>
        <w:t>бразования и катехизации.</w:t>
      </w:r>
      <w:r>
        <w:t xml:space="preserve"> </w:t>
      </w:r>
    </w:p>
    <w:p w:rsidR="00022FA3" w:rsidRDefault="00FF7697">
      <w:pPr>
        <w:ind w:left="-15" w:right="0" w:firstLine="567"/>
      </w:pPr>
      <w:r>
        <w:rPr>
          <w:u w:val="single" w:color="000000"/>
        </w:rPr>
        <w:t>Творческие работы наставников</w:t>
      </w:r>
      <w:r>
        <w:t xml:space="preserve"> представляются в виде авторских программ, учебных пособий, разработок по проблемам духовно-нравственного просвещения и воспитания.  </w:t>
      </w:r>
    </w:p>
    <w:p w:rsidR="00022FA3" w:rsidRDefault="00FF7697">
      <w:pPr>
        <w:ind w:left="-15" w:right="0" w:firstLine="567"/>
      </w:pPr>
      <w:r>
        <w:t xml:space="preserve">На конкурс принимаются как индивидуальные, так и </w:t>
      </w:r>
      <w:r>
        <w:rPr>
          <w:i/>
        </w:rPr>
        <w:t>коллективные (в т</w:t>
      </w:r>
      <w:r>
        <w:rPr>
          <w:i/>
        </w:rPr>
        <w:t xml:space="preserve">ом числе семейных коллективов) </w:t>
      </w:r>
      <w:r>
        <w:t>работы. Наставник с группой своих воспитанников может представить работу в жанре, не обозначенном в номинациях конкурса (любительское кино, фоторепортаж, др.). Коллективные работы наставника и учащихся оцениваются как приорит</w:t>
      </w:r>
      <w:r>
        <w:t xml:space="preserve">етные.  </w:t>
      </w:r>
    </w:p>
    <w:p w:rsidR="00022FA3" w:rsidRDefault="00FF7697">
      <w:pPr>
        <w:ind w:left="-15" w:right="0" w:firstLine="567"/>
      </w:pPr>
      <w:r>
        <w:t xml:space="preserve">Конкурсные работы представляются в Епархиальный отдел религиозного образования и катехизации (г. Ростов-на-Дону, пер. Доломановский, №11, Донской православный центр «София») с 19 сентября по 07 октября 2016 г.  </w:t>
      </w:r>
    </w:p>
    <w:p w:rsidR="00022FA3" w:rsidRDefault="00FF7697">
      <w:pPr>
        <w:spacing w:after="105" w:line="259" w:lineRule="auto"/>
        <w:ind w:left="577" w:right="0"/>
      </w:pPr>
      <w:r>
        <w:t xml:space="preserve">Требования к оформлению работ: </w:t>
      </w:r>
    </w:p>
    <w:p w:rsidR="00022FA3" w:rsidRDefault="00FF7697">
      <w:pPr>
        <w:spacing w:after="103" w:line="259" w:lineRule="auto"/>
        <w:ind w:left="577" w:right="0"/>
      </w:pPr>
      <w:r>
        <w:t>Рис</w:t>
      </w:r>
      <w:r>
        <w:t xml:space="preserve">унки имеют размер не менее 30x40 см и не более 50x70 см. </w:t>
      </w:r>
    </w:p>
    <w:p w:rsidR="00022FA3" w:rsidRDefault="00FF7697">
      <w:pPr>
        <w:ind w:left="-15" w:right="0" w:firstLine="567"/>
      </w:pPr>
      <w:r>
        <w:t xml:space="preserve">Максимальный размер объемных работ — 40х10х60 см. Максимальный вес — 3 кг. Работы, содержащие стекло, не принимаются.  </w:t>
      </w:r>
    </w:p>
    <w:p w:rsidR="00022FA3" w:rsidRDefault="00FF7697">
      <w:pPr>
        <w:ind w:left="-15" w:right="0" w:firstLine="567"/>
      </w:pPr>
      <w:r>
        <w:t xml:space="preserve">Работы подаются без имени автора на титульном листе, сведения об авторе (авторах) прилагаются в заявке на участие в конкурсе, отдельным листом. На каждую работу представляется </w:t>
      </w:r>
      <w:r>
        <w:rPr>
          <w:i/>
        </w:rPr>
        <w:t>отдельная</w:t>
      </w:r>
      <w:r>
        <w:t xml:space="preserve"> заявка </w:t>
      </w:r>
      <w:r>
        <w:rPr>
          <w:u w:val="single" w:color="000000"/>
        </w:rPr>
        <w:t>на листе А4, книжная ориентация</w:t>
      </w:r>
      <w:r>
        <w:t xml:space="preserve">, по форме: </w:t>
      </w:r>
    </w:p>
    <w:p w:rsidR="00022FA3" w:rsidRDefault="00FF7697">
      <w:pPr>
        <w:spacing w:after="102" w:line="259" w:lineRule="auto"/>
        <w:ind w:left="577" w:right="0"/>
      </w:pPr>
      <w:r>
        <w:t>Ф. И. О. — полность</w:t>
      </w:r>
      <w:r>
        <w:t xml:space="preserve">ю </w:t>
      </w:r>
    </w:p>
    <w:p w:rsidR="00022FA3" w:rsidRDefault="00FF7697">
      <w:pPr>
        <w:spacing w:after="105" w:line="259" w:lineRule="auto"/>
        <w:ind w:left="577" w:right="0"/>
      </w:pPr>
      <w:r>
        <w:t xml:space="preserve">Учреждение образования, культуры, его адрес </w:t>
      </w:r>
    </w:p>
    <w:p w:rsidR="00022FA3" w:rsidRDefault="00FF7697">
      <w:pPr>
        <w:spacing w:after="102" w:line="259" w:lineRule="auto"/>
        <w:ind w:left="577" w:right="0"/>
      </w:pPr>
      <w:r>
        <w:t xml:space="preserve">Номинация </w:t>
      </w:r>
    </w:p>
    <w:p w:rsidR="00022FA3" w:rsidRDefault="00FF7697">
      <w:pPr>
        <w:spacing w:after="105" w:line="259" w:lineRule="auto"/>
        <w:ind w:left="577" w:right="0"/>
      </w:pPr>
      <w:r>
        <w:t>(</w:t>
      </w:r>
      <w:r>
        <w:rPr>
          <w:i/>
          <w:u w:val="single" w:color="000000"/>
        </w:rPr>
        <w:t>только для учащихся</w:t>
      </w:r>
      <w:r>
        <w:t xml:space="preserve">) Возраст (год, месяц, число рождения) </w:t>
      </w:r>
    </w:p>
    <w:p w:rsidR="00022FA3" w:rsidRDefault="00FF7697">
      <w:pPr>
        <w:spacing w:after="104" w:line="259" w:lineRule="auto"/>
        <w:ind w:left="577" w:right="0"/>
      </w:pPr>
      <w:r>
        <w:t xml:space="preserve">Жанр работы </w:t>
      </w:r>
    </w:p>
    <w:p w:rsidR="00022FA3" w:rsidRDefault="00FF7697">
      <w:pPr>
        <w:spacing w:after="106" w:line="259" w:lineRule="auto"/>
        <w:ind w:left="577" w:right="0"/>
      </w:pPr>
      <w:r>
        <w:t xml:space="preserve">Название работы </w:t>
      </w:r>
    </w:p>
    <w:p w:rsidR="00022FA3" w:rsidRDefault="00FF7697">
      <w:pPr>
        <w:spacing w:after="103" w:line="259" w:lineRule="auto"/>
        <w:ind w:left="577" w:right="0"/>
      </w:pPr>
      <w:r>
        <w:t xml:space="preserve">Домашний адрес, контактный телефон (мобильный) </w:t>
      </w:r>
    </w:p>
    <w:p w:rsidR="00022FA3" w:rsidRDefault="00FF7697">
      <w:pPr>
        <w:spacing w:after="60" w:line="259" w:lineRule="auto"/>
        <w:ind w:left="577" w:right="0"/>
      </w:pPr>
      <w:r>
        <w:t>Ф. И. О. наставника, должность, желательно также контактный</w:t>
      </w:r>
      <w:r>
        <w:t xml:space="preserve"> телефон.  </w:t>
      </w:r>
    </w:p>
    <w:p w:rsidR="00022FA3" w:rsidRDefault="00FF7697">
      <w:pPr>
        <w:ind w:left="-15" w:right="0" w:firstLine="567"/>
      </w:pPr>
      <w:r>
        <w:t xml:space="preserve">Оргкомитет конкурса освещает ход подготовки и проведения конкурса на сайте Епархиального отдела религиозного образования и катехизации, отвечает на возникающие вопросы на указанном сайте или по электронной почте.  </w:t>
      </w:r>
    </w:p>
    <w:p w:rsidR="00022FA3" w:rsidRDefault="00FF7697">
      <w:pPr>
        <w:spacing w:after="107" w:line="259" w:lineRule="auto"/>
        <w:ind w:left="577" w:right="0"/>
      </w:pPr>
      <w:r>
        <w:t>Награждение лауреатов Конкурс</w:t>
      </w:r>
      <w:r>
        <w:t xml:space="preserve">а состоится на XXI Димитриевских образовательных чтениях. </w:t>
      </w:r>
    </w:p>
    <w:p w:rsidR="00022FA3" w:rsidRDefault="00FF7697">
      <w:pPr>
        <w:spacing w:after="32"/>
        <w:ind w:left="-15" w:right="0" w:firstLine="567"/>
      </w:pPr>
      <w:r>
        <w:t xml:space="preserve">Лауреаты конкурса награждаются дипломами и грамотами; лучшие работы могут быть опубликованы и рекомендованы к апробации в образовательных организациях и воскресных школах. </w:t>
      </w:r>
    </w:p>
    <w:p w:rsidR="00022FA3" w:rsidRDefault="00FF7697">
      <w:pPr>
        <w:ind w:left="-15" w:right="0" w:firstLine="567"/>
      </w:pPr>
      <w:r>
        <w:t>Электронный адрес Оргком</w:t>
      </w:r>
      <w:r>
        <w:t xml:space="preserve">итета конкурса: </w:t>
      </w:r>
      <w:r>
        <w:rPr>
          <w:color w:val="0000FF"/>
          <w:sz w:val="26"/>
          <w:u w:val="single" w:color="0000FF"/>
        </w:rPr>
        <w:t>oroikre@gmail.com</w:t>
      </w:r>
      <w:r>
        <w:t xml:space="preserve">, с указанием темы сообщения: «Конкурс», контактные телефоны 8(863)2401610 и +79094055004.  </w:t>
      </w:r>
    </w:p>
    <w:p w:rsidR="00022FA3" w:rsidRDefault="00FF7697">
      <w:pPr>
        <w:pStyle w:val="1"/>
        <w:ind w:right="-9"/>
      </w:pPr>
      <w:r>
        <w:lastRenderedPageBreak/>
        <w:t xml:space="preserve">Оргкомитет конкурса </w:t>
      </w:r>
    </w:p>
    <w:sectPr w:rsidR="00022FA3">
      <w:footerReference w:type="even" r:id="rId7"/>
      <w:footerReference w:type="default" r:id="rId8"/>
      <w:footerReference w:type="first" r:id="rId9"/>
      <w:pgSz w:w="11906" w:h="16838"/>
      <w:pgMar w:top="731" w:right="715" w:bottom="1443" w:left="72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97" w:rsidRDefault="00FF7697">
      <w:pPr>
        <w:spacing w:after="0" w:line="240" w:lineRule="auto"/>
      </w:pPr>
      <w:r>
        <w:separator/>
      </w:r>
    </w:p>
  </w:endnote>
  <w:endnote w:type="continuationSeparator" w:id="0">
    <w:p w:rsidR="00FF7697" w:rsidRDefault="00FF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A3" w:rsidRDefault="00FF769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22FA3" w:rsidRDefault="00FF769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A3" w:rsidRDefault="00FF769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6C0">
      <w:rPr>
        <w:noProof/>
      </w:rPr>
      <w:t>4</w:t>
    </w:r>
    <w:r>
      <w:fldChar w:fldCharType="end"/>
    </w:r>
    <w:r>
      <w:t xml:space="preserve"> </w:t>
    </w:r>
  </w:p>
  <w:p w:rsidR="00022FA3" w:rsidRDefault="00FF769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A3" w:rsidRDefault="00FF769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22FA3" w:rsidRDefault="00FF769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97" w:rsidRDefault="00FF7697">
      <w:pPr>
        <w:spacing w:after="0" w:line="240" w:lineRule="auto"/>
      </w:pPr>
      <w:r>
        <w:separator/>
      </w:r>
    </w:p>
  </w:footnote>
  <w:footnote w:type="continuationSeparator" w:id="0">
    <w:p w:rsidR="00FF7697" w:rsidRDefault="00FF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26C3"/>
    <w:multiLevelType w:val="hybridMultilevel"/>
    <w:tmpl w:val="66AE9504"/>
    <w:lvl w:ilvl="0" w:tplc="3020C0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D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CB4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A38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B2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7C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69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640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A3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A3"/>
    <w:rsid w:val="00022FA3"/>
    <w:rsid w:val="008336C0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6510-1776-453F-974B-33BA670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4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/>
      <w:ind w:left="10" w:right="3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 ОБЛАСТНОМ  КОНКУРСЕ</vt:lpstr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 ОБЛАСТНОМ  КОНКУРСЕ</dc:title>
  <dc:subject/>
  <dc:creator>Master</dc:creator>
  <cp:keywords/>
  <cp:lastModifiedBy>Денис</cp:lastModifiedBy>
  <cp:revision>2</cp:revision>
  <dcterms:created xsi:type="dcterms:W3CDTF">2016-09-05T12:10:00Z</dcterms:created>
  <dcterms:modified xsi:type="dcterms:W3CDTF">2016-09-05T12:10:00Z</dcterms:modified>
</cp:coreProperties>
</file>